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649F8" w14:textId="77777777" w:rsidR="003A32A7" w:rsidRDefault="003A32A7" w:rsidP="00623531">
      <w:pPr>
        <w:pStyle w:val="Headv1"/>
      </w:pPr>
    </w:p>
    <w:p w14:paraId="44807441" w14:textId="77777777" w:rsidR="003A32A7" w:rsidRDefault="003A32A7" w:rsidP="00623531">
      <w:pPr>
        <w:pStyle w:val="Headv1"/>
      </w:pPr>
    </w:p>
    <w:p w14:paraId="0EF8AE31" w14:textId="77777777" w:rsidR="00752746" w:rsidRDefault="00A2735A" w:rsidP="00623531">
      <w:pPr>
        <w:pStyle w:val="Headv1"/>
      </w:pPr>
      <w:r>
        <w:t>T2.</w:t>
      </w:r>
      <w:r w:rsidR="009C506A">
        <w:t>8a</w:t>
      </w:r>
      <w:r>
        <w:t xml:space="preserve">:  </w:t>
      </w:r>
      <w:r w:rsidR="008F56D6">
        <w:t xml:space="preserve">END POINT ASSESSMENT </w:t>
      </w:r>
      <w:r w:rsidR="00623531">
        <w:t>descriptor</w:t>
      </w:r>
    </w:p>
    <w:p w14:paraId="753F59B3" w14:textId="77777777" w:rsidR="00AD4070" w:rsidRDefault="00AD4070" w:rsidP="00E107D9">
      <w:pPr>
        <w:pStyle w:val="textv1"/>
        <w:rPr>
          <w:b/>
        </w:rPr>
      </w:pPr>
    </w:p>
    <w:tbl>
      <w:tblPr>
        <w:tblStyle w:val="TableGrid"/>
        <w:tblW w:w="10204" w:type="dxa"/>
        <w:tblInd w:w="57" w:type="dxa"/>
        <w:tblCellMar>
          <w:top w:w="57" w:type="dxa"/>
          <w:left w:w="57" w:type="dxa"/>
          <w:bottom w:w="57" w:type="dxa"/>
          <w:right w:w="57" w:type="dxa"/>
        </w:tblCellMar>
        <w:tblLook w:val="04A0" w:firstRow="1" w:lastRow="0" w:firstColumn="1" w:lastColumn="0" w:noHBand="0" w:noVBand="1"/>
      </w:tblPr>
      <w:tblGrid>
        <w:gridCol w:w="3828"/>
        <w:gridCol w:w="6376"/>
      </w:tblGrid>
      <w:tr w:rsidR="003F2DA9" w14:paraId="601C1C16" w14:textId="77777777" w:rsidTr="003F2DA9">
        <w:trPr>
          <w:trHeight w:val="397"/>
        </w:trPr>
        <w:tc>
          <w:tcPr>
            <w:tcW w:w="3828" w:type="dxa"/>
          </w:tcPr>
          <w:p w14:paraId="1A61284F" w14:textId="77777777" w:rsidR="003F2DA9" w:rsidRPr="009B5CCD" w:rsidRDefault="008F56D6" w:rsidP="003F2DA9">
            <w:pPr>
              <w:pStyle w:val="tabletextv1"/>
              <w:rPr>
                <w:b/>
              </w:rPr>
            </w:pPr>
            <w:r>
              <w:rPr>
                <w:b/>
              </w:rPr>
              <w:t>EPA title</w:t>
            </w:r>
            <w:r w:rsidR="003F2DA9" w:rsidRPr="009B5CCD">
              <w:rPr>
                <w:b/>
              </w:rPr>
              <w:t xml:space="preserve"> </w:t>
            </w:r>
          </w:p>
        </w:tc>
        <w:tc>
          <w:tcPr>
            <w:tcW w:w="6376" w:type="dxa"/>
          </w:tcPr>
          <w:p w14:paraId="1C5410FB" w14:textId="77777777" w:rsidR="003F2DA9" w:rsidRDefault="003F2DA9" w:rsidP="00335DAE">
            <w:pPr>
              <w:pStyle w:val="tabletextv1"/>
            </w:pPr>
            <w:r w:rsidRPr="003F2DA9">
              <w:t>Titles should accurately, but succinctly, reflect the module content</w:t>
            </w:r>
            <w:r w:rsidR="00335DAE">
              <w:t xml:space="preserve"> (m</w:t>
            </w:r>
            <w:r>
              <w:t>ax. length 60 characters</w:t>
            </w:r>
            <w:r w:rsidR="00335DAE">
              <w:t>)</w:t>
            </w:r>
          </w:p>
        </w:tc>
      </w:tr>
      <w:tr w:rsidR="003F2DA9" w14:paraId="3E59CA88" w14:textId="77777777" w:rsidTr="003F2DA9">
        <w:trPr>
          <w:trHeight w:val="397"/>
        </w:trPr>
        <w:tc>
          <w:tcPr>
            <w:tcW w:w="3828" w:type="dxa"/>
          </w:tcPr>
          <w:p w14:paraId="316E6CF5" w14:textId="77777777" w:rsidR="003F2DA9" w:rsidRDefault="008F56D6" w:rsidP="003F2DA9">
            <w:pPr>
              <w:pStyle w:val="tabletextv1"/>
              <w:rPr>
                <w:b/>
              </w:rPr>
            </w:pPr>
            <w:r>
              <w:rPr>
                <w:b/>
              </w:rPr>
              <w:t xml:space="preserve">EPA </w:t>
            </w:r>
            <w:r w:rsidR="003F2DA9">
              <w:rPr>
                <w:b/>
              </w:rPr>
              <w:t>number:</w:t>
            </w:r>
          </w:p>
        </w:tc>
        <w:tc>
          <w:tcPr>
            <w:tcW w:w="6376" w:type="dxa"/>
          </w:tcPr>
          <w:p w14:paraId="7456BB3B" w14:textId="77777777" w:rsidR="003F2DA9" w:rsidRDefault="003F2DA9" w:rsidP="003F2DA9">
            <w:pPr>
              <w:pStyle w:val="tabletextv1"/>
            </w:pPr>
            <w:r w:rsidRPr="003F2DA9">
              <w:t>Seek advice from Student Central: Course &amp; Student Administration Team</w:t>
            </w:r>
          </w:p>
        </w:tc>
      </w:tr>
      <w:tr w:rsidR="009D37A7" w14:paraId="273D2938" w14:textId="77777777" w:rsidTr="00001351">
        <w:trPr>
          <w:trHeight w:val="397"/>
        </w:trPr>
        <w:tc>
          <w:tcPr>
            <w:tcW w:w="3828" w:type="dxa"/>
          </w:tcPr>
          <w:p w14:paraId="15BBA63D" w14:textId="77777777" w:rsidR="009D37A7" w:rsidRDefault="008F56D6" w:rsidP="00001351">
            <w:pPr>
              <w:pStyle w:val="tabletextv1"/>
              <w:rPr>
                <w:b/>
              </w:rPr>
            </w:pPr>
            <w:r>
              <w:rPr>
                <w:b/>
              </w:rPr>
              <w:t>Apprenticeship standard</w:t>
            </w:r>
            <w:r w:rsidR="009D37A7">
              <w:rPr>
                <w:b/>
              </w:rPr>
              <w:t>:</w:t>
            </w:r>
          </w:p>
        </w:tc>
        <w:tc>
          <w:tcPr>
            <w:tcW w:w="6376" w:type="dxa"/>
          </w:tcPr>
          <w:p w14:paraId="5AE53C0A" w14:textId="77777777" w:rsidR="009D37A7" w:rsidRPr="003F2DA9" w:rsidRDefault="009D37A7" w:rsidP="00001351">
            <w:pPr>
              <w:pStyle w:val="tabletextv1"/>
            </w:pPr>
          </w:p>
        </w:tc>
      </w:tr>
    </w:tbl>
    <w:p w14:paraId="70631E29" w14:textId="77777777" w:rsidR="003F2DA9" w:rsidRDefault="003F2DA9" w:rsidP="00E107D9">
      <w:pPr>
        <w:pStyle w:val="textv1"/>
        <w:rPr>
          <w:b/>
        </w:rPr>
      </w:pPr>
    </w:p>
    <w:p w14:paraId="2588FC6A" w14:textId="77777777" w:rsidR="00A2735A" w:rsidRDefault="00623531" w:rsidP="00FB1229">
      <w:pPr>
        <w:pStyle w:val="Headv2"/>
        <w:numPr>
          <w:ilvl w:val="0"/>
          <w:numId w:val="5"/>
        </w:numPr>
      </w:pPr>
      <w:r>
        <w:t>management</w:t>
      </w:r>
      <w:r w:rsidR="00A2735A" w:rsidRPr="000D0AD6">
        <w:t xml:space="preserve"> DETAILS</w:t>
      </w:r>
    </w:p>
    <w:tbl>
      <w:tblPr>
        <w:tblStyle w:val="TableGrid"/>
        <w:tblW w:w="10204" w:type="dxa"/>
        <w:tblInd w:w="57" w:type="dxa"/>
        <w:tblCellMar>
          <w:top w:w="57" w:type="dxa"/>
          <w:left w:w="57" w:type="dxa"/>
          <w:bottom w:w="57" w:type="dxa"/>
          <w:right w:w="57" w:type="dxa"/>
        </w:tblCellMar>
        <w:tblLook w:val="04A0" w:firstRow="1" w:lastRow="0" w:firstColumn="1" w:lastColumn="0" w:noHBand="0" w:noVBand="1"/>
      </w:tblPr>
      <w:tblGrid>
        <w:gridCol w:w="3828"/>
        <w:gridCol w:w="6376"/>
      </w:tblGrid>
      <w:tr w:rsidR="00B7285F" w14:paraId="5BF9FD3C" w14:textId="77777777" w:rsidTr="00B7285F">
        <w:trPr>
          <w:trHeight w:val="397"/>
        </w:trPr>
        <w:tc>
          <w:tcPr>
            <w:tcW w:w="3828" w:type="dxa"/>
          </w:tcPr>
          <w:p w14:paraId="1348292E" w14:textId="77777777" w:rsidR="00B7285F" w:rsidRPr="009B5CCD" w:rsidRDefault="008F56D6" w:rsidP="009B5CCD">
            <w:pPr>
              <w:pStyle w:val="tabletextv1"/>
              <w:rPr>
                <w:b/>
              </w:rPr>
            </w:pPr>
            <w:r>
              <w:rPr>
                <w:b/>
              </w:rPr>
              <w:t>EPA Manager</w:t>
            </w:r>
            <w:r w:rsidR="00B7285F" w:rsidRPr="009B5CCD">
              <w:rPr>
                <w:b/>
              </w:rPr>
              <w:t>:</w:t>
            </w:r>
          </w:p>
        </w:tc>
        <w:tc>
          <w:tcPr>
            <w:tcW w:w="6376" w:type="dxa"/>
          </w:tcPr>
          <w:p w14:paraId="526085CD" w14:textId="77777777" w:rsidR="00B7285F" w:rsidRDefault="00B7285F" w:rsidP="009B5CCD">
            <w:pPr>
              <w:pStyle w:val="tabletextv1"/>
            </w:pPr>
          </w:p>
        </w:tc>
      </w:tr>
      <w:tr w:rsidR="00B7285F" w14:paraId="6BB99251" w14:textId="77777777" w:rsidTr="00B7285F">
        <w:trPr>
          <w:trHeight w:val="397"/>
        </w:trPr>
        <w:tc>
          <w:tcPr>
            <w:tcW w:w="3828" w:type="dxa"/>
          </w:tcPr>
          <w:p w14:paraId="2074D8FD" w14:textId="77777777" w:rsidR="00B7285F" w:rsidRPr="009B5CCD" w:rsidRDefault="008F56D6" w:rsidP="009B5CCD">
            <w:pPr>
              <w:pStyle w:val="tabletextv1"/>
              <w:rPr>
                <w:b/>
              </w:rPr>
            </w:pPr>
            <w:r>
              <w:rPr>
                <w:b/>
              </w:rPr>
              <w:t>Integrated/Non Integrated EPA</w:t>
            </w:r>
            <w:r w:rsidR="00B7285F" w:rsidRPr="009B5CCD">
              <w:rPr>
                <w:b/>
              </w:rPr>
              <w:t xml:space="preserve">: </w:t>
            </w:r>
          </w:p>
        </w:tc>
        <w:tc>
          <w:tcPr>
            <w:tcW w:w="6376" w:type="dxa"/>
          </w:tcPr>
          <w:p w14:paraId="3DB534DB" w14:textId="77777777" w:rsidR="00B7285F" w:rsidRDefault="00B7285F" w:rsidP="008F56D6">
            <w:pPr>
              <w:pStyle w:val="tabletextv1"/>
            </w:pPr>
          </w:p>
        </w:tc>
      </w:tr>
      <w:tr w:rsidR="00B7285F" w14:paraId="6289D05E" w14:textId="77777777" w:rsidTr="00B7285F">
        <w:trPr>
          <w:trHeight w:val="397"/>
        </w:trPr>
        <w:tc>
          <w:tcPr>
            <w:tcW w:w="3828" w:type="dxa"/>
          </w:tcPr>
          <w:p w14:paraId="492F28AF" w14:textId="77777777" w:rsidR="00B7285F" w:rsidRPr="009B5CCD" w:rsidRDefault="009C506A" w:rsidP="009B5CCD">
            <w:pPr>
              <w:pStyle w:val="tabletextv1"/>
              <w:rPr>
                <w:b/>
              </w:rPr>
            </w:pPr>
            <w:r>
              <w:rPr>
                <w:b/>
              </w:rPr>
              <w:t>EPA Assessor/s</w:t>
            </w:r>
            <w:r w:rsidR="00B7285F" w:rsidRPr="009B5CCD">
              <w:rPr>
                <w:b/>
              </w:rPr>
              <w:t>:</w:t>
            </w:r>
          </w:p>
        </w:tc>
        <w:tc>
          <w:tcPr>
            <w:tcW w:w="6376" w:type="dxa"/>
          </w:tcPr>
          <w:p w14:paraId="313893C6" w14:textId="77777777" w:rsidR="00B7285F" w:rsidRDefault="00B7285F" w:rsidP="009B5CCD">
            <w:pPr>
              <w:pStyle w:val="tabletextv1"/>
            </w:pPr>
          </w:p>
        </w:tc>
      </w:tr>
      <w:tr w:rsidR="008F56D6" w14:paraId="043D069A" w14:textId="77777777" w:rsidTr="00B7285F">
        <w:trPr>
          <w:trHeight w:val="397"/>
        </w:trPr>
        <w:tc>
          <w:tcPr>
            <w:tcW w:w="3828" w:type="dxa"/>
          </w:tcPr>
          <w:p w14:paraId="5C0BA440" w14:textId="77777777" w:rsidR="008F56D6" w:rsidRDefault="008F56D6" w:rsidP="009B5CCD">
            <w:pPr>
              <w:pStyle w:val="tabletextv1"/>
              <w:rPr>
                <w:b/>
              </w:rPr>
            </w:pPr>
            <w:r>
              <w:rPr>
                <w:b/>
              </w:rPr>
              <w:t>Standard EQA:</w:t>
            </w:r>
          </w:p>
        </w:tc>
        <w:tc>
          <w:tcPr>
            <w:tcW w:w="6376" w:type="dxa"/>
          </w:tcPr>
          <w:p w14:paraId="45A91FFD" w14:textId="77777777" w:rsidR="008F56D6" w:rsidRDefault="008F56D6" w:rsidP="009B5CCD">
            <w:pPr>
              <w:pStyle w:val="tabletextv1"/>
            </w:pPr>
          </w:p>
        </w:tc>
      </w:tr>
    </w:tbl>
    <w:p w14:paraId="343305AE" w14:textId="77777777" w:rsidR="00A2735A" w:rsidRDefault="00A2735A" w:rsidP="00E107D9">
      <w:pPr>
        <w:pStyle w:val="textv1"/>
        <w:rPr>
          <w:b/>
        </w:rPr>
      </w:pPr>
    </w:p>
    <w:tbl>
      <w:tblPr>
        <w:tblStyle w:val="TableGrid"/>
        <w:tblW w:w="10204" w:type="dxa"/>
        <w:tblInd w:w="57" w:type="dxa"/>
        <w:tblCellMar>
          <w:top w:w="57" w:type="dxa"/>
          <w:left w:w="57" w:type="dxa"/>
          <w:bottom w:w="57" w:type="dxa"/>
          <w:right w:w="57" w:type="dxa"/>
        </w:tblCellMar>
        <w:tblLook w:val="04A0" w:firstRow="1" w:lastRow="0" w:firstColumn="1" w:lastColumn="0" w:noHBand="0" w:noVBand="1"/>
      </w:tblPr>
      <w:tblGrid>
        <w:gridCol w:w="5732"/>
        <w:gridCol w:w="4472"/>
      </w:tblGrid>
      <w:tr w:rsidR="00495DB9" w:rsidRPr="00793F78" w14:paraId="36DB30B0" w14:textId="77777777" w:rsidTr="00EB26D2">
        <w:trPr>
          <w:trHeight w:val="397"/>
        </w:trPr>
        <w:tc>
          <w:tcPr>
            <w:tcW w:w="5732" w:type="dxa"/>
            <w:shd w:val="clear" w:color="auto" w:fill="auto"/>
          </w:tcPr>
          <w:p w14:paraId="246DC5D8" w14:textId="77777777" w:rsidR="00FB1229" w:rsidRDefault="00FB1229" w:rsidP="005E4CAD">
            <w:pPr>
              <w:pStyle w:val="tabletextv1"/>
              <w:rPr>
                <w:b/>
              </w:rPr>
            </w:pPr>
            <w:r w:rsidRPr="002653A4">
              <w:rPr>
                <w:b/>
              </w:rPr>
              <w:t xml:space="preserve">Programme/s in which </w:t>
            </w:r>
            <w:r w:rsidR="008F56D6">
              <w:rPr>
                <w:b/>
              </w:rPr>
              <w:t>the EPA is taken</w:t>
            </w:r>
            <w:r w:rsidR="007F5A87">
              <w:rPr>
                <w:b/>
              </w:rPr>
              <w:t xml:space="preserve">: </w:t>
            </w:r>
          </w:p>
          <w:p w14:paraId="224BBCF2" w14:textId="77777777" w:rsidR="00B60B68" w:rsidRPr="002D6ADC" w:rsidRDefault="00B60B68" w:rsidP="005E4CAD">
            <w:pPr>
              <w:pStyle w:val="tabletextv1"/>
              <w:rPr>
                <w:sz w:val="20"/>
                <w:szCs w:val="20"/>
              </w:rPr>
            </w:pPr>
            <w:r w:rsidRPr="00E00084">
              <w:rPr>
                <w:color w:val="FF0000"/>
                <w:sz w:val="20"/>
                <w:szCs w:val="20"/>
              </w:rPr>
              <w:t xml:space="preserve">List programme titles and codes. </w:t>
            </w:r>
            <w:r w:rsidRPr="00E00084">
              <w:rPr>
                <w:color w:val="FF0000"/>
                <w:sz w:val="20"/>
                <w:szCs w:val="20"/>
              </w:rPr>
              <w:br/>
              <w:t>Extend/shorten this list as appropriate.</w:t>
            </w:r>
          </w:p>
        </w:tc>
        <w:tc>
          <w:tcPr>
            <w:tcW w:w="4472" w:type="dxa"/>
            <w:shd w:val="clear" w:color="auto" w:fill="auto"/>
          </w:tcPr>
          <w:p w14:paraId="4E9C62B6" w14:textId="77777777" w:rsidR="00FB1229" w:rsidRDefault="002653A4" w:rsidP="005E4CAD">
            <w:pPr>
              <w:pStyle w:val="tabletextv1"/>
              <w:rPr>
                <w:b/>
              </w:rPr>
            </w:pPr>
            <w:r w:rsidRPr="002653A4">
              <w:rPr>
                <w:b/>
              </w:rPr>
              <w:t>Status on programme</w:t>
            </w:r>
            <w:r>
              <w:rPr>
                <w:b/>
              </w:rPr>
              <w:t xml:space="preserve">: </w:t>
            </w:r>
          </w:p>
          <w:p w14:paraId="6083AEF1" w14:textId="77777777" w:rsidR="00B60B68" w:rsidRPr="002D6ADC" w:rsidRDefault="00E00084" w:rsidP="009C506A">
            <w:pPr>
              <w:pStyle w:val="tabletextv1"/>
              <w:rPr>
                <w:b/>
                <w:sz w:val="20"/>
                <w:szCs w:val="20"/>
              </w:rPr>
            </w:pPr>
            <w:r w:rsidRPr="00E00084">
              <w:rPr>
                <w:color w:val="FF0000"/>
                <w:sz w:val="20"/>
                <w:szCs w:val="20"/>
              </w:rPr>
              <w:t xml:space="preserve">Compulsory, optional, </w:t>
            </w:r>
            <w:proofErr w:type="spellStart"/>
            <w:r w:rsidRPr="00E00084">
              <w:rPr>
                <w:color w:val="FF0000"/>
                <w:sz w:val="20"/>
                <w:szCs w:val="20"/>
              </w:rPr>
              <w:t>etc</w:t>
            </w:r>
            <w:proofErr w:type="spellEnd"/>
            <w:r w:rsidRPr="00E00084">
              <w:rPr>
                <w:color w:val="FF0000"/>
                <w:sz w:val="20"/>
                <w:szCs w:val="20"/>
              </w:rPr>
              <w:t xml:space="preserve"> </w:t>
            </w:r>
          </w:p>
        </w:tc>
      </w:tr>
      <w:tr w:rsidR="009F6401" w:rsidRPr="00335DAE" w14:paraId="4E750779" w14:textId="77777777" w:rsidTr="00EB26D2">
        <w:trPr>
          <w:trHeight w:val="340"/>
        </w:trPr>
        <w:tc>
          <w:tcPr>
            <w:tcW w:w="5732" w:type="dxa"/>
          </w:tcPr>
          <w:p w14:paraId="11E7A150" w14:textId="77777777" w:rsidR="00FB1229" w:rsidRPr="00335DAE" w:rsidRDefault="00335DAE" w:rsidP="00833761">
            <w:pPr>
              <w:pStyle w:val="tabletextv1"/>
            </w:pPr>
            <w:r w:rsidRPr="00335DAE">
              <w:t>Programme title and code #1</w:t>
            </w:r>
          </w:p>
        </w:tc>
        <w:tc>
          <w:tcPr>
            <w:tcW w:w="4472" w:type="dxa"/>
          </w:tcPr>
          <w:p w14:paraId="7E243793" w14:textId="77777777" w:rsidR="00FB1229" w:rsidRPr="00335DAE" w:rsidRDefault="00FB1229" w:rsidP="00FB1229">
            <w:pPr>
              <w:pStyle w:val="tabletextv1"/>
            </w:pPr>
          </w:p>
        </w:tc>
      </w:tr>
      <w:tr w:rsidR="009F6401" w:rsidRPr="00335DAE" w14:paraId="08A0BDF6" w14:textId="77777777" w:rsidTr="00EB26D2">
        <w:trPr>
          <w:trHeight w:val="340"/>
        </w:trPr>
        <w:tc>
          <w:tcPr>
            <w:tcW w:w="5732" w:type="dxa"/>
          </w:tcPr>
          <w:p w14:paraId="7AAC9D92" w14:textId="77777777" w:rsidR="00833761" w:rsidRPr="00335DAE" w:rsidRDefault="00335DAE" w:rsidP="00833761">
            <w:pPr>
              <w:pStyle w:val="tabletextv1"/>
            </w:pPr>
            <w:r w:rsidRPr="00335DAE">
              <w:t xml:space="preserve">Programme title and code #2 </w:t>
            </w:r>
          </w:p>
        </w:tc>
        <w:tc>
          <w:tcPr>
            <w:tcW w:w="4472" w:type="dxa"/>
          </w:tcPr>
          <w:p w14:paraId="4B25EA77" w14:textId="77777777" w:rsidR="00833761" w:rsidRPr="00335DAE" w:rsidRDefault="00833761" w:rsidP="00FB1229">
            <w:pPr>
              <w:pStyle w:val="tabletextv1"/>
            </w:pPr>
          </w:p>
        </w:tc>
      </w:tr>
      <w:tr w:rsidR="009F6401" w:rsidRPr="00335DAE" w14:paraId="0CC2A3D5" w14:textId="77777777" w:rsidTr="00EB26D2">
        <w:trPr>
          <w:trHeight w:val="340"/>
        </w:trPr>
        <w:tc>
          <w:tcPr>
            <w:tcW w:w="5732" w:type="dxa"/>
          </w:tcPr>
          <w:p w14:paraId="19A43AF8" w14:textId="77777777" w:rsidR="00B60B68" w:rsidRPr="00335DAE" w:rsidRDefault="00B60B68" w:rsidP="00833761">
            <w:pPr>
              <w:pStyle w:val="tabletextv1"/>
            </w:pPr>
          </w:p>
        </w:tc>
        <w:tc>
          <w:tcPr>
            <w:tcW w:w="4472" w:type="dxa"/>
          </w:tcPr>
          <w:p w14:paraId="4C770333" w14:textId="77777777" w:rsidR="00B60B68" w:rsidRPr="00335DAE" w:rsidRDefault="00B60B68" w:rsidP="00FB1229">
            <w:pPr>
              <w:pStyle w:val="tabletextv1"/>
            </w:pPr>
          </w:p>
        </w:tc>
      </w:tr>
      <w:tr w:rsidR="009F6401" w:rsidRPr="00335DAE" w14:paraId="1BAE0D93" w14:textId="77777777" w:rsidTr="00EB26D2">
        <w:trPr>
          <w:trHeight w:val="340"/>
        </w:trPr>
        <w:tc>
          <w:tcPr>
            <w:tcW w:w="5732" w:type="dxa"/>
          </w:tcPr>
          <w:p w14:paraId="2213CFDD" w14:textId="77777777" w:rsidR="00833761" w:rsidRPr="00335DAE" w:rsidRDefault="00833761" w:rsidP="00833761">
            <w:pPr>
              <w:pStyle w:val="tabletextv1"/>
            </w:pPr>
          </w:p>
        </w:tc>
        <w:tc>
          <w:tcPr>
            <w:tcW w:w="4472" w:type="dxa"/>
          </w:tcPr>
          <w:p w14:paraId="6D1A0E93" w14:textId="77777777" w:rsidR="00833761" w:rsidRPr="00335DAE" w:rsidRDefault="00833761" w:rsidP="00FB1229">
            <w:pPr>
              <w:pStyle w:val="tabletextv1"/>
            </w:pPr>
          </w:p>
        </w:tc>
      </w:tr>
    </w:tbl>
    <w:p w14:paraId="7F4B70BA" w14:textId="77777777" w:rsidR="00F7670D" w:rsidRDefault="008F56D6" w:rsidP="00F7670D">
      <w:pPr>
        <w:pStyle w:val="Headv2"/>
        <w:numPr>
          <w:ilvl w:val="0"/>
          <w:numId w:val="5"/>
        </w:numPr>
      </w:pPr>
      <w:r>
        <w:t>epa</w:t>
      </w:r>
      <w:r w:rsidR="00FB1229">
        <w:t xml:space="preserve"> Outcomes</w:t>
      </w:r>
    </w:p>
    <w:tbl>
      <w:tblPr>
        <w:tblStyle w:val="TableGrid"/>
        <w:tblW w:w="10206" w:type="dxa"/>
        <w:tblInd w:w="57" w:type="dxa"/>
        <w:tblCellMar>
          <w:top w:w="57" w:type="dxa"/>
          <w:left w:w="57" w:type="dxa"/>
          <w:bottom w:w="57" w:type="dxa"/>
          <w:right w:w="57" w:type="dxa"/>
        </w:tblCellMar>
        <w:tblLook w:val="04A0" w:firstRow="1" w:lastRow="0" w:firstColumn="1" w:lastColumn="0" w:noHBand="0" w:noVBand="1"/>
      </w:tblPr>
      <w:tblGrid>
        <w:gridCol w:w="283"/>
        <w:gridCol w:w="9923"/>
      </w:tblGrid>
      <w:tr w:rsidR="008F56D6" w:rsidRPr="00B149AF" w14:paraId="3EF14620" w14:textId="77777777" w:rsidTr="008F56D6">
        <w:trPr>
          <w:trHeight w:val="397"/>
        </w:trPr>
        <w:tc>
          <w:tcPr>
            <w:tcW w:w="10206" w:type="dxa"/>
            <w:gridSpan w:val="2"/>
          </w:tcPr>
          <w:p w14:paraId="0C3095D8" w14:textId="77777777" w:rsidR="008F56D6" w:rsidRPr="00D76164" w:rsidRDefault="008F56D6" w:rsidP="00D76164">
            <w:pPr>
              <w:pStyle w:val="tabletextv1"/>
              <w:rPr>
                <w:b/>
              </w:rPr>
            </w:pPr>
            <w:r>
              <w:rPr>
                <w:b/>
              </w:rPr>
              <w:t>Detail EPA outcomes</w:t>
            </w:r>
          </w:p>
        </w:tc>
      </w:tr>
      <w:tr w:rsidR="008F56D6" w:rsidRPr="00646CD1" w14:paraId="22767E3D" w14:textId="77777777" w:rsidTr="008F56D6">
        <w:trPr>
          <w:trHeight w:val="397"/>
        </w:trPr>
        <w:tc>
          <w:tcPr>
            <w:tcW w:w="283" w:type="dxa"/>
          </w:tcPr>
          <w:p w14:paraId="491C1E7A" w14:textId="77777777" w:rsidR="008F56D6" w:rsidRPr="00646CD1" w:rsidRDefault="008F56D6" w:rsidP="00407521">
            <w:pPr>
              <w:pStyle w:val="tabletextv1"/>
            </w:pPr>
            <w:r w:rsidRPr="00646CD1">
              <w:t>1</w:t>
            </w:r>
          </w:p>
        </w:tc>
        <w:tc>
          <w:tcPr>
            <w:tcW w:w="9923" w:type="dxa"/>
          </w:tcPr>
          <w:p w14:paraId="56CA1AE4" w14:textId="77777777" w:rsidR="008F56D6" w:rsidRPr="00646CD1" w:rsidRDefault="008F56D6" w:rsidP="00407521">
            <w:pPr>
              <w:pStyle w:val="tabletextv1"/>
            </w:pPr>
          </w:p>
        </w:tc>
      </w:tr>
      <w:tr w:rsidR="008F56D6" w:rsidRPr="00646CD1" w14:paraId="2F3FC96C" w14:textId="77777777" w:rsidTr="008F56D6">
        <w:trPr>
          <w:trHeight w:val="397"/>
        </w:trPr>
        <w:tc>
          <w:tcPr>
            <w:tcW w:w="283" w:type="dxa"/>
          </w:tcPr>
          <w:p w14:paraId="36D5A2BB" w14:textId="77777777" w:rsidR="008F56D6" w:rsidRPr="00646CD1" w:rsidRDefault="008F56D6" w:rsidP="00407521">
            <w:pPr>
              <w:pStyle w:val="tabletextv1"/>
            </w:pPr>
            <w:r w:rsidRPr="00646CD1">
              <w:t>2</w:t>
            </w:r>
          </w:p>
        </w:tc>
        <w:tc>
          <w:tcPr>
            <w:tcW w:w="9923" w:type="dxa"/>
          </w:tcPr>
          <w:p w14:paraId="3CD0BF18" w14:textId="77777777" w:rsidR="008F56D6" w:rsidRPr="00646CD1" w:rsidRDefault="008F56D6" w:rsidP="00407521">
            <w:pPr>
              <w:pStyle w:val="tabletextv1"/>
            </w:pPr>
          </w:p>
        </w:tc>
      </w:tr>
      <w:tr w:rsidR="008F56D6" w:rsidRPr="00646CD1" w14:paraId="43D65E8C" w14:textId="77777777" w:rsidTr="008F56D6">
        <w:trPr>
          <w:trHeight w:val="397"/>
        </w:trPr>
        <w:tc>
          <w:tcPr>
            <w:tcW w:w="283" w:type="dxa"/>
          </w:tcPr>
          <w:p w14:paraId="3D1EF593" w14:textId="77777777" w:rsidR="008F56D6" w:rsidRPr="00646CD1" w:rsidRDefault="008F56D6" w:rsidP="00407521">
            <w:pPr>
              <w:pStyle w:val="tabletextv1"/>
            </w:pPr>
            <w:r w:rsidRPr="00646CD1">
              <w:t>3</w:t>
            </w:r>
          </w:p>
        </w:tc>
        <w:tc>
          <w:tcPr>
            <w:tcW w:w="9923" w:type="dxa"/>
          </w:tcPr>
          <w:p w14:paraId="67BFCADD" w14:textId="77777777" w:rsidR="008F56D6" w:rsidRPr="00646CD1" w:rsidRDefault="008F56D6" w:rsidP="00407521">
            <w:pPr>
              <w:pStyle w:val="tabletextv1"/>
            </w:pPr>
          </w:p>
        </w:tc>
      </w:tr>
      <w:tr w:rsidR="008F56D6" w:rsidRPr="00646CD1" w14:paraId="2ABC7A31" w14:textId="77777777" w:rsidTr="008F56D6">
        <w:trPr>
          <w:trHeight w:val="397"/>
        </w:trPr>
        <w:tc>
          <w:tcPr>
            <w:tcW w:w="283" w:type="dxa"/>
          </w:tcPr>
          <w:p w14:paraId="11F5E7AB" w14:textId="77777777" w:rsidR="008F56D6" w:rsidRPr="00646CD1" w:rsidRDefault="008F56D6" w:rsidP="00407521">
            <w:pPr>
              <w:pStyle w:val="tabletextv1"/>
            </w:pPr>
            <w:r w:rsidRPr="00646CD1">
              <w:t>4</w:t>
            </w:r>
          </w:p>
        </w:tc>
        <w:tc>
          <w:tcPr>
            <w:tcW w:w="9923" w:type="dxa"/>
          </w:tcPr>
          <w:p w14:paraId="21C5578D" w14:textId="77777777" w:rsidR="008F56D6" w:rsidRPr="00646CD1" w:rsidRDefault="008F56D6" w:rsidP="00407521">
            <w:pPr>
              <w:pStyle w:val="tabletextv1"/>
            </w:pPr>
          </w:p>
        </w:tc>
      </w:tr>
    </w:tbl>
    <w:p w14:paraId="1BA86599" w14:textId="07FF6702" w:rsidR="00FB1229" w:rsidRPr="00E00084" w:rsidRDefault="00B60B68" w:rsidP="005F353C">
      <w:pPr>
        <w:pStyle w:val="notetextv1"/>
        <w:rPr>
          <w:color w:val="FF0000"/>
        </w:rPr>
      </w:pPr>
      <w:r w:rsidRPr="00E00084">
        <w:rPr>
          <w:color w:val="FF0000"/>
        </w:rPr>
        <w:t>Extend</w:t>
      </w:r>
      <w:r w:rsidR="00646CD1" w:rsidRPr="00E00084">
        <w:rPr>
          <w:color w:val="FF0000"/>
        </w:rPr>
        <w:t>/shorten</w:t>
      </w:r>
      <w:r w:rsidRPr="00E00084">
        <w:rPr>
          <w:color w:val="FF0000"/>
        </w:rPr>
        <w:t xml:space="preserve"> list as appropriate – please number each intended learning outcome</w:t>
      </w:r>
      <w:proofErr w:type="gramStart"/>
      <w:r w:rsidRPr="00E00084">
        <w:rPr>
          <w:color w:val="FF0000"/>
        </w:rPr>
        <w:t>.*</w:t>
      </w:r>
      <w:proofErr w:type="gramEnd"/>
      <w:r w:rsidRPr="00E00084">
        <w:rPr>
          <w:color w:val="FF0000"/>
        </w:rPr>
        <w:t>*</w:t>
      </w:r>
      <w:r w:rsidR="009E7586" w:rsidRPr="00E00084">
        <w:rPr>
          <w:color w:val="FF0000"/>
        </w:rPr>
        <w:br/>
      </w:r>
      <w:r w:rsidR="009E7586" w:rsidRPr="00E00084">
        <w:rPr>
          <w:color w:val="FF0000"/>
        </w:rPr>
        <w:br/>
      </w:r>
      <w:r w:rsidRPr="00E00084">
        <w:rPr>
          <w:b/>
          <w:color w:val="FF0000"/>
        </w:rPr>
        <w:t xml:space="preserve">* </w:t>
      </w:r>
      <w:r w:rsidR="005D4A08" w:rsidRPr="00E00084">
        <w:rPr>
          <w:b/>
          <w:color w:val="FF0000"/>
        </w:rPr>
        <w:t>Please note that the module does not need to cover all Brookes Attributes</w:t>
      </w:r>
      <w:r w:rsidR="005250B0" w:rsidRPr="00E00084">
        <w:rPr>
          <w:b/>
          <w:color w:val="FF0000"/>
        </w:rPr>
        <w:t>.</w:t>
      </w:r>
      <w:r w:rsidR="005250B0" w:rsidRPr="00E00084">
        <w:rPr>
          <w:color w:val="FF0000"/>
        </w:rPr>
        <w:t xml:space="preserve"> </w:t>
      </w:r>
      <w:r w:rsidR="005D4A08" w:rsidRPr="00E00084">
        <w:rPr>
          <w:color w:val="FF0000"/>
        </w:rPr>
        <w:t>However, please ensure that you refer to the correct level of Attributes (Foundation Degree, Gra</w:t>
      </w:r>
      <w:r w:rsidR="00F12B9C" w:rsidRPr="00E00084">
        <w:rPr>
          <w:color w:val="FF0000"/>
        </w:rPr>
        <w:t xml:space="preserve">duate or Postgraduate) – see the </w:t>
      </w:r>
      <w:hyperlink r:id="rId9" w:history="1">
        <w:r w:rsidR="00F12B9C" w:rsidRPr="00F12B9C">
          <w:rPr>
            <w:rStyle w:val="Hyperlink"/>
          </w:rPr>
          <w:t>OCSLD Brookes Attributes wiki pages</w:t>
        </w:r>
      </w:hyperlink>
      <w:r w:rsidR="00F12B9C">
        <w:t xml:space="preserve"> </w:t>
      </w:r>
      <w:r w:rsidR="005D4A08" w:rsidRPr="00E00084">
        <w:rPr>
          <w:color w:val="FF0000"/>
        </w:rPr>
        <w:t>for more details.</w:t>
      </w:r>
      <w:r w:rsidR="009E7586">
        <w:br/>
      </w:r>
      <w:r w:rsidR="009E7586">
        <w:br/>
      </w:r>
      <w:r w:rsidR="009E7586" w:rsidRPr="00E00084">
        <w:rPr>
          <w:color w:val="FF0000"/>
        </w:rPr>
        <w:t>**</w:t>
      </w:r>
      <w:r w:rsidR="005D4A08" w:rsidRPr="00E00084">
        <w:rPr>
          <w:color w:val="FF0000"/>
        </w:rPr>
        <w:t xml:space="preserve">Note on the assessment of learning outcomes - since credit is awarded on the basis that students have met the </w:t>
      </w:r>
      <w:r w:rsidR="005D4A08" w:rsidRPr="00E00084">
        <w:rPr>
          <w:color w:val="FF0000"/>
        </w:rPr>
        <w:lastRenderedPageBreak/>
        <w:t>learning outcomes of a module, it is the expectation that all stated learning outcomes will be assessed (see section 7 below)</w:t>
      </w:r>
      <w:r w:rsidR="003E75D0" w:rsidRPr="00E00084">
        <w:rPr>
          <w:color w:val="FF0000"/>
        </w:rPr>
        <w:t>.</w:t>
      </w:r>
      <w:r w:rsidR="005D4A08" w:rsidRPr="00E00084">
        <w:rPr>
          <w:color w:val="FF0000"/>
        </w:rPr>
        <w:t>However, in the context of some programmes, it may be appropriate to indicate that a particular learning outcome is taught and/or practised but not assessed during the module – if this is the case, this should be clearly indicated in table 3 above, with an indication of the module in which the learning outcome will be assessed at a later stage of the programme, for approval by the appropriate programme approval panel or Faculty AESC</w:t>
      </w:r>
      <w:r w:rsidR="002400C9">
        <w:rPr>
          <w:color w:val="FF0000"/>
        </w:rPr>
        <w:t>/QLIC</w:t>
      </w:r>
      <w:r w:rsidR="005D4A08" w:rsidRPr="00E00084">
        <w:rPr>
          <w:color w:val="FF0000"/>
        </w:rPr>
        <w:t xml:space="preserve">. </w:t>
      </w:r>
    </w:p>
    <w:p w14:paraId="264E501D" w14:textId="77777777" w:rsidR="005F353C" w:rsidRPr="00E00084" w:rsidRDefault="005F353C" w:rsidP="005F353C">
      <w:pPr>
        <w:pStyle w:val="notetextv1"/>
        <w:rPr>
          <w:color w:val="FF0000"/>
        </w:rPr>
      </w:pPr>
    </w:p>
    <w:p w14:paraId="25641E7C" w14:textId="77777777" w:rsidR="003952BD" w:rsidRDefault="003952BD" w:rsidP="003952BD">
      <w:pPr>
        <w:pStyle w:val="Headv2"/>
        <w:numPr>
          <w:ilvl w:val="0"/>
          <w:numId w:val="5"/>
        </w:numPr>
      </w:pPr>
      <w:r>
        <w:t>outline syllabus</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10205"/>
      </w:tblGrid>
      <w:tr w:rsidR="003952BD" w:rsidRPr="00B149AF" w14:paraId="6E537659" w14:textId="77777777" w:rsidTr="000C0472">
        <w:trPr>
          <w:trHeight w:val="397"/>
        </w:trPr>
        <w:tc>
          <w:tcPr>
            <w:tcW w:w="10205" w:type="dxa"/>
            <w:tcMar>
              <w:top w:w="113" w:type="dxa"/>
              <w:left w:w="113" w:type="dxa"/>
              <w:bottom w:w="113" w:type="dxa"/>
              <w:right w:w="113" w:type="dxa"/>
            </w:tcMar>
          </w:tcPr>
          <w:p w14:paraId="0CF24C7F" w14:textId="77777777" w:rsidR="00197E7B" w:rsidRDefault="00646CD1" w:rsidP="00646CD1">
            <w:r w:rsidRPr="00646CD1">
              <w:t xml:space="preserve">Give an indication of </w:t>
            </w:r>
            <w:r w:rsidR="008F56D6">
              <w:t>how the apprentice will be prepared to undertake the end point assessment by the University</w:t>
            </w:r>
          </w:p>
          <w:p w14:paraId="466D689F" w14:textId="77777777" w:rsidR="00197E7B" w:rsidRPr="00B149AF" w:rsidRDefault="00197E7B" w:rsidP="00646CD1"/>
        </w:tc>
      </w:tr>
    </w:tbl>
    <w:p w14:paraId="12F02554" w14:textId="77777777" w:rsidR="003952BD" w:rsidRDefault="003952BD" w:rsidP="00261525">
      <w:pPr>
        <w:pStyle w:val="Headv2"/>
        <w:numPr>
          <w:ilvl w:val="0"/>
          <w:numId w:val="5"/>
        </w:numPr>
      </w:pPr>
      <w:r w:rsidRPr="00B149AF">
        <w:t>TEACHING LEARNING AND ASSESSMENT STRATEGY</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10205"/>
      </w:tblGrid>
      <w:tr w:rsidR="00646CD1" w:rsidRPr="00646CD1" w14:paraId="615B05C6" w14:textId="77777777" w:rsidTr="000C0472">
        <w:trPr>
          <w:trHeight w:val="397"/>
        </w:trPr>
        <w:tc>
          <w:tcPr>
            <w:tcW w:w="10205" w:type="dxa"/>
            <w:tcMar>
              <w:top w:w="113" w:type="dxa"/>
              <w:left w:w="113" w:type="dxa"/>
              <w:bottom w:w="113" w:type="dxa"/>
              <w:right w:w="113" w:type="dxa"/>
            </w:tcMar>
          </w:tcPr>
          <w:p w14:paraId="21D4B7B2" w14:textId="77777777" w:rsidR="00646CD1" w:rsidRPr="002D6ADC" w:rsidRDefault="00646CD1" w:rsidP="00601144">
            <w:r w:rsidRPr="002D6ADC">
              <w:t xml:space="preserve">Briefly outline how the teaching and learning activities </w:t>
            </w:r>
            <w:r w:rsidR="005F06F9">
              <w:t>will enable</w:t>
            </w:r>
            <w:r w:rsidR="009C506A">
              <w:t xml:space="preserve"> </w:t>
            </w:r>
            <w:r w:rsidR="005F06F9">
              <w:t>apprentices</w:t>
            </w:r>
            <w:r w:rsidRPr="002D6ADC">
              <w:t xml:space="preserve"> to meet the </w:t>
            </w:r>
            <w:r w:rsidR="005F06F9">
              <w:t>EPA learning outcomes.</w:t>
            </w:r>
            <w:r w:rsidRPr="002D6ADC">
              <w:t xml:space="preserve"> </w:t>
            </w:r>
          </w:p>
          <w:p w14:paraId="7897F9A2" w14:textId="77777777" w:rsidR="005F06F9" w:rsidRDefault="005F06F9" w:rsidP="00601144"/>
          <w:p w14:paraId="7950B11C" w14:textId="77777777" w:rsidR="00646CD1" w:rsidRPr="002D6ADC" w:rsidRDefault="00646CD1" w:rsidP="00601144">
            <w:r w:rsidRPr="002D6ADC">
              <w:t>Outline how the assessment tasks described in s</w:t>
            </w:r>
            <w:r w:rsidR="005F06F9">
              <w:t>ection 6</w:t>
            </w:r>
            <w:r w:rsidRPr="002D6ADC">
              <w:t xml:space="preserve"> enable students to demonstrate the achievement of the intended learning outcomes, and how the assessment strategy relates to the Assessment Compact (including the provision of opportunities for students to practice the activities on which they will be assessed and gain formative feedback on their performance). </w:t>
            </w:r>
          </w:p>
          <w:p w14:paraId="27A789B7" w14:textId="77777777" w:rsidR="00197E7B" w:rsidRPr="005F06F9" w:rsidRDefault="00646CD1" w:rsidP="00197E7B">
            <w:pPr>
              <w:pStyle w:val="tabletextv1"/>
              <w:rPr>
                <w:color w:val="FF0000"/>
                <w:sz w:val="20"/>
                <w:szCs w:val="20"/>
              </w:rPr>
            </w:pPr>
            <w:r w:rsidRPr="00E00084">
              <w:rPr>
                <w:color w:val="FF0000"/>
                <w:sz w:val="20"/>
                <w:szCs w:val="20"/>
              </w:rPr>
              <w:t>This section should take up no more than half a page.</w:t>
            </w:r>
          </w:p>
        </w:tc>
      </w:tr>
    </w:tbl>
    <w:p w14:paraId="7BF96407" w14:textId="77777777" w:rsidR="003952BD" w:rsidRDefault="003952BD" w:rsidP="003952BD">
      <w:pPr>
        <w:pStyle w:val="notetextv1"/>
      </w:pPr>
    </w:p>
    <w:p w14:paraId="297F5E59" w14:textId="77777777" w:rsidR="003952BD" w:rsidRPr="005250B0" w:rsidRDefault="00BD36EF" w:rsidP="005250B0">
      <w:pPr>
        <w:pStyle w:val="Headv2"/>
        <w:numPr>
          <w:ilvl w:val="0"/>
          <w:numId w:val="5"/>
        </w:numPr>
        <w:rPr>
          <w:color w:val="D10373"/>
          <w:sz w:val="20"/>
        </w:rPr>
      </w:pPr>
      <w:r w:rsidRPr="00B149AF">
        <w:t>LEARNING HOURS</w:t>
      </w:r>
      <w:r>
        <w:t xml:space="preserve"> (</w:t>
      </w:r>
      <w:r w:rsidRPr="00871164">
        <w:t>10 notional learning hours per credit</w:t>
      </w:r>
      <w:r>
        <w:t>)</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7937"/>
        <w:gridCol w:w="2268"/>
      </w:tblGrid>
      <w:tr w:rsidR="00BD36EF" w:rsidRPr="003C076A" w14:paraId="5F68BABB" w14:textId="77777777" w:rsidTr="00EA1663">
        <w:trPr>
          <w:trHeight w:val="397"/>
        </w:trPr>
        <w:tc>
          <w:tcPr>
            <w:tcW w:w="7937" w:type="dxa"/>
            <w:shd w:val="clear" w:color="auto" w:fill="auto"/>
            <w:vAlign w:val="center"/>
          </w:tcPr>
          <w:p w14:paraId="16535546" w14:textId="77777777" w:rsidR="00BD36EF" w:rsidRPr="00947B92" w:rsidRDefault="00EA1663" w:rsidP="00AE7195">
            <w:pPr>
              <w:pStyle w:val="tabletextv1"/>
              <w:rPr>
                <w:sz w:val="21"/>
                <w:szCs w:val="21"/>
              </w:rPr>
            </w:pPr>
            <w:r w:rsidRPr="003B76A1">
              <w:rPr>
                <w:b/>
              </w:rPr>
              <w:t>Scheduled learning and teaching activities</w:t>
            </w:r>
            <w:r w:rsidR="00AE7195" w:rsidRPr="003B76A1">
              <w:rPr>
                <w:b/>
                <w:color w:val="D10373"/>
              </w:rPr>
              <w:t>*</w:t>
            </w:r>
          </w:p>
        </w:tc>
        <w:tc>
          <w:tcPr>
            <w:tcW w:w="2268" w:type="dxa"/>
            <w:shd w:val="clear" w:color="auto" w:fill="auto"/>
            <w:vAlign w:val="center"/>
          </w:tcPr>
          <w:p w14:paraId="15FB2936" w14:textId="77777777" w:rsidR="00BD36EF" w:rsidRPr="00EA1663" w:rsidRDefault="00AE7195" w:rsidP="00EA1663">
            <w:pPr>
              <w:pStyle w:val="tabletextv1"/>
              <w:jc w:val="center"/>
              <w:rPr>
                <w:b/>
                <w:sz w:val="21"/>
                <w:szCs w:val="21"/>
              </w:rPr>
            </w:pPr>
            <w:r>
              <w:rPr>
                <w:b/>
                <w:sz w:val="21"/>
                <w:szCs w:val="21"/>
              </w:rPr>
              <w:t xml:space="preserve">Contact </w:t>
            </w:r>
            <w:r w:rsidR="00BD36EF" w:rsidRPr="00EA1663">
              <w:rPr>
                <w:b/>
                <w:sz w:val="21"/>
                <w:szCs w:val="21"/>
              </w:rPr>
              <w:t>hours</w:t>
            </w:r>
          </w:p>
        </w:tc>
      </w:tr>
      <w:tr w:rsidR="00EA1663" w:rsidRPr="003C076A" w14:paraId="14E7E8DD" w14:textId="77777777" w:rsidTr="00AE7195">
        <w:trPr>
          <w:trHeight w:val="340"/>
        </w:trPr>
        <w:tc>
          <w:tcPr>
            <w:tcW w:w="7937" w:type="dxa"/>
            <w:shd w:val="clear" w:color="auto" w:fill="auto"/>
            <w:vAlign w:val="center"/>
          </w:tcPr>
          <w:p w14:paraId="4FD08807" w14:textId="77777777" w:rsidR="00EA1663" w:rsidRPr="00947B92" w:rsidRDefault="00CA120E" w:rsidP="004E247F">
            <w:pPr>
              <w:pStyle w:val="tabletextv1"/>
              <w:rPr>
                <w:sz w:val="21"/>
                <w:szCs w:val="21"/>
              </w:rPr>
            </w:pPr>
            <w:r>
              <w:rPr>
                <w:sz w:val="21"/>
                <w:szCs w:val="21"/>
              </w:rPr>
              <w:t>Lectures</w:t>
            </w:r>
          </w:p>
        </w:tc>
        <w:tc>
          <w:tcPr>
            <w:tcW w:w="2268" w:type="dxa"/>
            <w:shd w:val="clear" w:color="auto" w:fill="auto"/>
            <w:vAlign w:val="center"/>
          </w:tcPr>
          <w:p w14:paraId="0DFF4432" w14:textId="77777777" w:rsidR="00EA1663" w:rsidRPr="00FE17A9" w:rsidRDefault="00EA1663" w:rsidP="007C6BBA">
            <w:pPr>
              <w:pStyle w:val="tabletextv1"/>
              <w:jc w:val="center"/>
              <w:rPr>
                <w:sz w:val="21"/>
                <w:szCs w:val="21"/>
              </w:rPr>
            </w:pPr>
          </w:p>
        </w:tc>
      </w:tr>
      <w:tr w:rsidR="00BD36EF" w:rsidRPr="003C076A" w14:paraId="6E1A5085" w14:textId="77777777" w:rsidTr="00AE7195">
        <w:trPr>
          <w:trHeight w:val="340"/>
        </w:trPr>
        <w:tc>
          <w:tcPr>
            <w:tcW w:w="7937" w:type="dxa"/>
            <w:shd w:val="clear" w:color="auto" w:fill="auto"/>
            <w:vAlign w:val="center"/>
          </w:tcPr>
          <w:p w14:paraId="1FDD30B1" w14:textId="77777777" w:rsidR="00CA120E" w:rsidRPr="00947B92" w:rsidRDefault="00CA120E" w:rsidP="00EA1663">
            <w:pPr>
              <w:pStyle w:val="tabletextv1"/>
              <w:rPr>
                <w:sz w:val="21"/>
                <w:szCs w:val="21"/>
              </w:rPr>
            </w:pPr>
            <w:r>
              <w:rPr>
                <w:sz w:val="21"/>
                <w:szCs w:val="21"/>
              </w:rPr>
              <w:t>Seminars</w:t>
            </w:r>
          </w:p>
        </w:tc>
        <w:tc>
          <w:tcPr>
            <w:tcW w:w="2268" w:type="dxa"/>
            <w:shd w:val="clear" w:color="auto" w:fill="auto"/>
            <w:vAlign w:val="center"/>
          </w:tcPr>
          <w:p w14:paraId="03A1B7F1" w14:textId="77777777" w:rsidR="00BD36EF" w:rsidRPr="00FE17A9" w:rsidRDefault="00BD36EF" w:rsidP="00EA1663">
            <w:pPr>
              <w:pStyle w:val="tabletextv1"/>
              <w:jc w:val="center"/>
              <w:rPr>
                <w:sz w:val="21"/>
                <w:szCs w:val="21"/>
              </w:rPr>
            </w:pPr>
          </w:p>
        </w:tc>
      </w:tr>
      <w:tr w:rsidR="00BD36EF" w:rsidRPr="003C076A" w14:paraId="4BC3BBA5" w14:textId="77777777" w:rsidTr="00AE7195">
        <w:trPr>
          <w:trHeight w:val="340"/>
        </w:trPr>
        <w:tc>
          <w:tcPr>
            <w:tcW w:w="7937" w:type="dxa"/>
            <w:shd w:val="clear" w:color="auto" w:fill="auto"/>
            <w:vAlign w:val="center"/>
          </w:tcPr>
          <w:p w14:paraId="028FF276" w14:textId="77777777" w:rsidR="00BD36EF" w:rsidRPr="00947B92" w:rsidRDefault="00353BBA" w:rsidP="004E247F">
            <w:pPr>
              <w:pStyle w:val="tabletextv1"/>
              <w:rPr>
                <w:sz w:val="21"/>
                <w:szCs w:val="21"/>
              </w:rPr>
            </w:pPr>
            <w:r>
              <w:rPr>
                <w:sz w:val="21"/>
                <w:szCs w:val="21"/>
              </w:rPr>
              <w:t>Practical classes/workshops</w:t>
            </w:r>
          </w:p>
        </w:tc>
        <w:tc>
          <w:tcPr>
            <w:tcW w:w="2268" w:type="dxa"/>
            <w:shd w:val="clear" w:color="auto" w:fill="auto"/>
            <w:vAlign w:val="center"/>
          </w:tcPr>
          <w:p w14:paraId="67553AF5" w14:textId="77777777" w:rsidR="00BD36EF" w:rsidRPr="00FE17A9" w:rsidRDefault="00BD36EF" w:rsidP="00EA1663">
            <w:pPr>
              <w:pStyle w:val="tabletextv1"/>
              <w:jc w:val="center"/>
              <w:rPr>
                <w:sz w:val="21"/>
                <w:szCs w:val="21"/>
              </w:rPr>
            </w:pPr>
          </w:p>
        </w:tc>
      </w:tr>
      <w:tr w:rsidR="00BD36EF" w:rsidRPr="003C076A" w14:paraId="025CD95F" w14:textId="77777777" w:rsidTr="00AE7195">
        <w:trPr>
          <w:trHeight w:val="340"/>
        </w:trPr>
        <w:tc>
          <w:tcPr>
            <w:tcW w:w="7937" w:type="dxa"/>
            <w:shd w:val="clear" w:color="auto" w:fill="auto"/>
            <w:vAlign w:val="center"/>
          </w:tcPr>
          <w:p w14:paraId="2F029657" w14:textId="77777777" w:rsidR="00BD36EF" w:rsidRPr="00947B92" w:rsidRDefault="00353BBA" w:rsidP="004E247F">
            <w:pPr>
              <w:pStyle w:val="tabletextv1"/>
              <w:rPr>
                <w:sz w:val="21"/>
                <w:szCs w:val="21"/>
              </w:rPr>
            </w:pPr>
            <w:r>
              <w:rPr>
                <w:sz w:val="21"/>
                <w:szCs w:val="21"/>
              </w:rPr>
              <w:t>Tutorials</w:t>
            </w:r>
          </w:p>
        </w:tc>
        <w:tc>
          <w:tcPr>
            <w:tcW w:w="2268" w:type="dxa"/>
            <w:shd w:val="clear" w:color="auto" w:fill="auto"/>
            <w:vAlign w:val="center"/>
          </w:tcPr>
          <w:p w14:paraId="114E4294" w14:textId="77777777" w:rsidR="00BD36EF" w:rsidRPr="00FE17A9" w:rsidRDefault="00BD36EF" w:rsidP="00EA1663">
            <w:pPr>
              <w:pStyle w:val="tabletextv1"/>
              <w:jc w:val="center"/>
              <w:rPr>
                <w:sz w:val="21"/>
                <w:szCs w:val="21"/>
              </w:rPr>
            </w:pPr>
          </w:p>
        </w:tc>
      </w:tr>
      <w:tr w:rsidR="00BD36EF" w:rsidRPr="003C076A" w14:paraId="36EC35BF" w14:textId="77777777" w:rsidTr="00AE7195">
        <w:trPr>
          <w:trHeight w:val="340"/>
        </w:trPr>
        <w:tc>
          <w:tcPr>
            <w:tcW w:w="7937" w:type="dxa"/>
            <w:shd w:val="clear" w:color="auto" w:fill="auto"/>
            <w:vAlign w:val="center"/>
          </w:tcPr>
          <w:p w14:paraId="3F0BCE6E" w14:textId="77777777" w:rsidR="00BD36EF" w:rsidRPr="00947B92" w:rsidRDefault="00353BBA" w:rsidP="004E247F">
            <w:pPr>
              <w:pStyle w:val="tabletextv1"/>
              <w:rPr>
                <w:sz w:val="21"/>
                <w:szCs w:val="21"/>
              </w:rPr>
            </w:pPr>
            <w:r>
              <w:rPr>
                <w:sz w:val="21"/>
                <w:szCs w:val="21"/>
              </w:rPr>
              <w:t>Fieldwork/external visits</w:t>
            </w:r>
          </w:p>
        </w:tc>
        <w:tc>
          <w:tcPr>
            <w:tcW w:w="2268" w:type="dxa"/>
            <w:shd w:val="clear" w:color="auto" w:fill="auto"/>
            <w:vAlign w:val="center"/>
          </w:tcPr>
          <w:p w14:paraId="42FB1F4A" w14:textId="77777777" w:rsidR="00BD36EF" w:rsidRPr="00FE17A9" w:rsidRDefault="00BD36EF" w:rsidP="00EA1663">
            <w:pPr>
              <w:pStyle w:val="tabletextv1"/>
              <w:jc w:val="center"/>
              <w:rPr>
                <w:sz w:val="21"/>
                <w:szCs w:val="21"/>
              </w:rPr>
            </w:pPr>
          </w:p>
        </w:tc>
      </w:tr>
      <w:tr w:rsidR="00EA1663" w:rsidRPr="003C076A" w14:paraId="17BA3BB1" w14:textId="77777777" w:rsidTr="00AE7195">
        <w:trPr>
          <w:trHeight w:val="340"/>
        </w:trPr>
        <w:tc>
          <w:tcPr>
            <w:tcW w:w="7937" w:type="dxa"/>
            <w:shd w:val="clear" w:color="auto" w:fill="auto"/>
            <w:vAlign w:val="center"/>
          </w:tcPr>
          <w:p w14:paraId="1ED6AE64" w14:textId="77777777" w:rsidR="00EA1663" w:rsidRDefault="00EA1663" w:rsidP="00EA1663">
            <w:pPr>
              <w:pStyle w:val="tabletextv1"/>
              <w:rPr>
                <w:sz w:val="21"/>
                <w:szCs w:val="21"/>
              </w:rPr>
            </w:pPr>
            <w:r w:rsidRPr="003B76A1">
              <w:rPr>
                <w:b/>
              </w:rPr>
              <w:t>Guided independent study</w:t>
            </w:r>
            <w:r w:rsidR="006F49BF" w:rsidRPr="00DC3909">
              <w:rPr>
                <w:b/>
                <w:color w:val="FF0000"/>
              </w:rPr>
              <w:t>*</w:t>
            </w:r>
          </w:p>
        </w:tc>
        <w:tc>
          <w:tcPr>
            <w:tcW w:w="2268" w:type="dxa"/>
            <w:shd w:val="clear" w:color="auto" w:fill="auto"/>
            <w:vAlign w:val="center"/>
          </w:tcPr>
          <w:p w14:paraId="2CECE92D" w14:textId="77777777" w:rsidR="00EA1663" w:rsidRPr="00EA1663" w:rsidRDefault="00285649" w:rsidP="00285649">
            <w:pPr>
              <w:pStyle w:val="tabletextv1"/>
              <w:jc w:val="center"/>
              <w:rPr>
                <w:b/>
                <w:sz w:val="21"/>
                <w:szCs w:val="21"/>
              </w:rPr>
            </w:pPr>
            <w:r>
              <w:rPr>
                <w:b/>
                <w:sz w:val="21"/>
                <w:szCs w:val="21"/>
              </w:rPr>
              <w:t xml:space="preserve">Learning </w:t>
            </w:r>
            <w:r w:rsidR="00AE7195" w:rsidRPr="00EA1663">
              <w:rPr>
                <w:b/>
                <w:sz w:val="21"/>
                <w:szCs w:val="21"/>
              </w:rPr>
              <w:t>hours</w:t>
            </w:r>
          </w:p>
        </w:tc>
      </w:tr>
      <w:tr w:rsidR="00BD36EF" w:rsidRPr="003C076A" w14:paraId="3937A97C" w14:textId="77777777" w:rsidTr="00AE7195">
        <w:trPr>
          <w:trHeight w:val="340"/>
        </w:trPr>
        <w:tc>
          <w:tcPr>
            <w:tcW w:w="7937" w:type="dxa"/>
            <w:shd w:val="clear" w:color="auto" w:fill="auto"/>
            <w:vAlign w:val="center"/>
          </w:tcPr>
          <w:p w14:paraId="5E90AEB2" w14:textId="77777777" w:rsidR="00BD36EF" w:rsidRPr="00947B92" w:rsidRDefault="00353BBA" w:rsidP="004E247F">
            <w:pPr>
              <w:pStyle w:val="tabletextv1"/>
              <w:rPr>
                <w:sz w:val="21"/>
                <w:szCs w:val="21"/>
              </w:rPr>
            </w:pPr>
            <w:r>
              <w:rPr>
                <w:sz w:val="21"/>
                <w:szCs w:val="21"/>
              </w:rPr>
              <w:t>Directed/independent study</w:t>
            </w:r>
          </w:p>
        </w:tc>
        <w:tc>
          <w:tcPr>
            <w:tcW w:w="2268" w:type="dxa"/>
            <w:shd w:val="clear" w:color="auto" w:fill="auto"/>
            <w:vAlign w:val="center"/>
          </w:tcPr>
          <w:p w14:paraId="6F8AC1BF" w14:textId="77777777" w:rsidR="00BD36EF" w:rsidRPr="00FE17A9" w:rsidRDefault="00BD36EF" w:rsidP="00EA1663">
            <w:pPr>
              <w:pStyle w:val="tabletextv1"/>
              <w:jc w:val="center"/>
              <w:rPr>
                <w:sz w:val="21"/>
                <w:szCs w:val="21"/>
              </w:rPr>
            </w:pPr>
          </w:p>
        </w:tc>
      </w:tr>
      <w:tr w:rsidR="00BD36EF" w:rsidRPr="003C076A" w14:paraId="3B0AFED8" w14:textId="77777777" w:rsidTr="00AE7195">
        <w:trPr>
          <w:trHeight w:val="340"/>
        </w:trPr>
        <w:tc>
          <w:tcPr>
            <w:tcW w:w="7937" w:type="dxa"/>
            <w:shd w:val="clear" w:color="auto" w:fill="auto"/>
            <w:vAlign w:val="center"/>
          </w:tcPr>
          <w:p w14:paraId="276DBF82" w14:textId="77777777" w:rsidR="00BD36EF" w:rsidRPr="00947B92" w:rsidRDefault="00353BBA" w:rsidP="004E247F">
            <w:pPr>
              <w:pStyle w:val="tabletextv1"/>
              <w:rPr>
                <w:sz w:val="21"/>
                <w:szCs w:val="21"/>
              </w:rPr>
            </w:pPr>
            <w:r>
              <w:rPr>
                <w:sz w:val="21"/>
                <w:szCs w:val="21"/>
              </w:rPr>
              <w:t>Preparation for assessments</w:t>
            </w:r>
          </w:p>
        </w:tc>
        <w:tc>
          <w:tcPr>
            <w:tcW w:w="2268" w:type="dxa"/>
            <w:shd w:val="clear" w:color="auto" w:fill="auto"/>
            <w:vAlign w:val="center"/>
          </w:tcPr>
          <w:p w14:paraId="3858A050" w14:textId="77777777" w:rsidR="00BD36EF" w:rsidRPr="00FE17A9" w:rsidRDefault="00BD36EF" w:rsidP="00EA1663">
            <w:pPr>
              <w:pStyle w:val="tabletextv1"/>
              <w:jc w:val="center"/>
              <w:rPr>
                <w:sz w:val="21"/>
                <w:szCs w:val="21"/>
              </w:rPr>
            </w:pPr>
          </w:p>
        </w:tc>
      </w:tr>
      <w:tr w:rsidR="00EA1663" w:rsidRPr="003C076A" w14:paraId="4046BB9B" w14:textId="77777777" w:rsidTr="00AE7195">
        <w:trPr>
          <w:trHeight w:val="340"/>
        </w:trPr>
        <w:tc>
          <w:tcPr>
            <w:tcW w:w="7937" w:type="dxa"/>
            <w:shd w:val="clear" w:color="auto" w:fill="auto"/>
            <w:vAlign w:val="center"/>
          </w:tcPr>
          <w:p w14:paraId="2FDF7FE2" w14:textId="77777777" w:rsidR="00EA1663" w:rsidRDefault="00EA1663" w:rsidP="007933BD">
            <w:pPr>
              <w:pStyle w:val="tabletextv1"/>
              <w:rPr>
                <w:sz w:val="21"/>
                <w:szCs w:val="21"/>
              </w:rPr>
            </w:pPr>
            <w:r w:rsidRPr="003B76A1">
              <w:rPr>
                <w:b/>
              </w:rPr>
              <w:t>Placement/Study Abroad</w:t>
            </w:r>
            <w:r w:rsidR="00DC3909" w:rsidRPr="00DC3909">
              <w:rPr>
                <w:b/>
                <w:color w:val="FF0000"/>
              </w:rPr>
              <w:t>*</w:t>
            </w:r>
            <w:r w:rsidR="00C91195">
              <w:rPr>
                <w:b/>
              </w:rPr>
              <w:t xml:space="preserve"> </w:t>
            </w:r>
            <w:r w:rsidR="00C91195" w:rsidRPr="003E75D0">
              <w:rPr>
                <w:i/>
                <w:sz w:val="20"/>
                <w:szCs w:val="20"/>
              </w:rPr>
              <w:t>–</w:t>
            </w:r>
            <w:r w:rsidR="00C91195">
              <w:rPr>
                <w:i/>
                <w:sz w:val="20"/>
                <w:szCs w:val="20"/>
              </w:rPr>
              <w:t xml:space="preserve"> </w:t>
            </w:r>
            <w:r w:rsidR="007933BD" w:rsidRPr="00E00084">
              <w:rPr>
                <w:color w:val="FF0000"/>
                <w:sz w:val="20"/>
                <w:szCs w:val="20"/>
              </w:rPr>
              <w:t>see note below on placement hours</w:t>
            </w:r>
            <w:r w:rsidR="00C91195" w:rsidRPr="00E00084">
              <w:rPr>
                <w:b/>
                <w:color w:val="FF0000"/>
                <w:sz w:val="20"/>
                <w:szCs w:val="20"/>
              </w:rPr>
              <w:t>**</w:t>
            </w:r>
          </w:p>
        </w:tc>
        <w:tc>
          <w:tcPr>
            <w:tcW w:w="2268" w:type="dxa"/>
            <w:shd w:val="clear" w:color="auto" w:fill="auto"/>
            <w:vAlign w:val="center"/>
          </w:tcPr>
          <w:p w14:paraId="2C39CBA8" w14:textId="77777777" w:rsidR="00EA1663" w:rsidRPr="00FE17A9" w:rsidRDefault="00EA1663" w:rsidP="00285649">
            <w:pPr>
              <w:pStyle w:val="tabletextv1"/>
              <w:jc w:val="center"/>
              <w:rPr>
                <w:sz w:val="21"/>
                <w:szCs w:val="21"/>
              </w:rPr>
            </w:pPr>
          </w:p>
        </w:tc>
      </w:tr>
      <w:tr w:rsidR="00BD36EF" w:rsidRPr="003C076A" w14:paraId="291B652E" w14:textId="77777777" w:rsidTr="007C6BBA">
        <w:trPr>
          <w:trHeight w:val="340"/>
        </w:trPr>
        <w:tc>
          <w:tcPr>
            <w:tcW w:w="7937" w:type="dxa"/>
            <w:shd w:val="clear" w:color="auto" w:fill="auto"/>
            <w:vAlign w:val="center"/>
          </w:tcPr>
          <w:p w14:paraId="7497FF66" w14:textId="77777777" w:rsidR="00BD36EF" w:rsidRPr="00B21DD1" w:rsidRDefault="00BD36EF" w:rsidP="009E7586">
            <w:pPr>
              <w:pStyle w:val="tabletextv1"/>
              <w:jc w:val="right"/>
              <w:rPr>
                <w:b/>
                <w:sz w:val="21"/>
                <w:szCs w:val="21"/>
              </w:rPr>
            </w:pPr>
            <w:r w:rsidRPr="00B21DD1">
              <w:rPr>
                <w:b/>
                <w:sz w:val="21"/>
                <w:szCs w:val="21"/>
              </w:rPr>
              <w:t>TOTAL:</w:t>
            </w:r>
            <w:r w:rsidR="00353BBA">
              <w:rPr>
                <w:b/>
                <w:sz w:val="21"/>
                <w:szCs w:val="21"/>
              </w:rPr>
              <w:t xml:space="preserve">     </w:t>
            </w:r>
          </w:p>
        </w:tc>
        <w:tc>
          <w:tcPr>
            <w:tcW w:w="2268" w:type="dxa"/>
            <w:shd w:val="clear" w:color="auto" w:fill="auto"/>
          </w:tcPr>
          <w:p w14:paraId="062DE0F2" w14:textId="77777777" w:rsidR="00BD36EF" w:rsidRPr="00FE17A9" w:rsidRDefault="00BD36EF" w:rsidP="007C6BBA">
            <w:pPr>
              <w:pStyle w:val="tabletextv1"/>
              <w:jc w:val="center"/>
              <w:rPr>
                <w:b/>
                <w:sz w:val="21"/>
                <w:szCs w:val="21"/>
              </w:rPr>
            </w:pPr>
          </w:p>
        </w:tc>
      </w:tr>
    </w:tbl>
    <w:p w14:paraId="1B055135" w14:textId="77777777" w:rsidR="00AE7195" w:rsidRPr="00E00084" w:rsidRDefault="00AE7195" w:rsidP="006C6EF2">
      <w:pPr>
        <w:pStyle w:val="notetextv1"/>
        <w:rPr>
          <w:color w:val="FF0000"/>
        </w:rPr>
      </w:pPr>
      <w:r w:rsidRPr="00E00084">
        <w:rPr>
          <w:color w:val="FF0000"/>
        </w:rPr>
        <w:t>*The</w:t>
      </w:r>
      <w:r w:rsidR="005662DD" w:rsidRPr="00E00084">
        <w:rPr>
          <w:color w:val="FF0000"/>
        </w:rPr>
        <w:t xml:space="preserve"> </w:t>
      </w:r>
      <w:r w:rsidRPr="00E00084">
        <w:rPr>
          <w:color w:val="FF0000"/>
        </w:rPr>
        <w:t xml:space="preserve">lists given under each heading are indicative of the types of activity that may fall within each category, and these lines may be extended or shortened as appropriate to the module.  However, do not delete the bold headings and do enter a zero value if the module does not include any activities in a particular category. </w:t>
      </w:r>
    </w:p>
    <w:p w14:paraId="36091A46" w14:textId="77777777" w:rsidR="00AE7195" w:rsidRDefault="00AE7195" w:rsidP="006C6EF2">
      <w:pPr>
        <w:pStyle w:val="notetextv1"/>
        <w:rPr>
          <w:color w:val="FF0000"/>
        </w:rPr>
      </w:pPr>
      <w:r w:rsidRPr="00E00084">
        <w:rPr>
          <w:color w:val="FF0000"/>
        </w:rPr>
        <w:t xml:space="preserve">**Please ensure that the number of </w:t>
      </w:r>
      <w:r w:rsidRPr="00E00084">
        <w:rPr>
          <w:b/>
          <w:color w:val="FF0000"/>
        </w:rPr>
        <w:t>placement hours</w:t>
      </w:r>
      <w:r w:rsidRPr="00E00084">
        <w:rPr>
          <w:color w:val="FF0000"/>
        </w:rPr>
        <w:t xml:space="preserve"> students are required to undertake in order to complete the module can be accommodated within the delivery period of the module. </w:t>
      </w:r>
    </w:p>
    <w:p w14:paraId="1641B5DD" w14:textId="77777777" w:rsidR="009C506A" w:rsidRPr="00E00084" w:rsidRDefault="009C506A" w:rsidP="006C6EF2">
      <w:pPr>
        <w:pStyle w:val="notetextv1"/>
        <w:rPr>
          <w:color w:val="FF0000"/>
        </w:rPr>
      </w:pPr>
    </w:p>
    <w:p w14:paraId="71EAAF3B" w14:textId="77777777" w:rsidR="000F3FE6" w:rsidRPr="00833761" w:rsidRDefault="008F56D6" w:rsidP="00833761">
      <w:pPr>
        <w:pStyle w:val="Headv2"/>
      </w:pPr>
      <w:r>
        <w:t>6</w:t>
      </w:r>
      <w:r w:rsidR="00833761">
        <w:t xml:space="preserve">. </w:t>
      </w:r>
      <w:r w:rsidR="000F3FE6">
        <w:t>assessment tasks</w:t>
      </w:r>
    </w:p>
    <w:p w14:paraId="5351635E" w14:textId="77777777" w:rsidR="000F3FE6" w:rsidRPr="000F3FE6" w:rsidRDefault="008F56D6" w:rsidP="000F3FE6">
      <w:pPr>
        <w:pStyle w:val="Headv3"/>
      </w:pPr>
      <w:r>
        <w:t>6</w:t>
      </w:r>
      <w:r w:rsidR="000F3FE6" w:rsidRPr="000F3FE6">
        <w:t xml:space="preserve">.1 </w:t>
      </w:r>
      <w:r>
        <w:t xml:space="preserve">EPA </w:t>
      </w:r>
      <w:r w:rsidR="000F3FE6" w:rsidRPr="000F3FE6">
        <w:t>Summative assignments</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5431"/>
        <w:gridCol w:w="1562"/>
        <w:gridCol w:w="1589"/>
        <w:gridCol w:w="1623"/>
      </w:tblGrid>
      <w:tr w:rsidR="00EB26D2" w:rsidRPr="002400C9" w14:paraId="4E80E348" w14:textId="77777777" w:rsidTr="003D4DC2">
        <w:trPr>
          <w:trHeight w:val="397"/>
        </w:trPr>
        <w:tc>
          <w:tcPr>
            <w:tcW w:w="5431" w:type="dxa"/>
          </w:tcPr>
          <w:p w14:paraId="745DED94" w14:textId="77777777" w:rsidR="00EB26D2" w:rsidRPr="002400C9" w:rsidRDefault="00EB26D2" w:rsidP="005250B0">
            <w:pPr>
              <w:pStyle w:val="tabletextv1"/>
              <w:rPr>
                <w:color w:val="FF0000"/>
                <w:sz w:val="21"/>
                <w:szCs w:val="21"/>
              </w:rPr>
            </w:pPr>
            <w:r w:rsidRPr="002400C9">
              <w:rPr>
                <w:color w:val="FF0000"/>
                <w:sz w:val="21"/>
                <w:szCs w:val="21"/>
              </w:rPr>
              <w:t>Describe assessment tasks below*</w:t>
            </w:r>
          </w:p>
          <w:p w14:paraId="52703E33" w14:textId="77777777" w:rsidR="00EB26D2" w:rsidRPr="002400C9" w:rsidRDefault="00EB26D2" w:rsidP="005250B0">
            <w:pPr>
              <w:pStyle w:val="tabletextv1"/>
              <w:rPr>
                <w:sz w:val="21"/>
                <w:szCs w:val="21"/>
              </w:rPr>
            </w:pPr>
          </w:p>
        </w:tc>
        <w:tc>
          <w:tcPr>
            <w:tcW w:w="1562" w:type="dxa"/>
          </w:tcPr>
          <w:p w14:paraId="370F190C" w14:textId="77777777" w:rsidR="00EB26D2" w:rsidRPr="002400C9" w:rsidRDefault="00EB26D2" w:rsidP="00724DD8">
            <w:pPr>
              <w:pStyle w:val="tabletextv1"/>
              <w:jc w:val="center"/>
              <w:rPr>
                <w:b/>
                <w:sz w:val="21"/>
                <w:szCs w:val="21"/>
              </w:rPr>
            </w:pPr>
            <w:r w:rsidRPr="002400C9">
              <w:rPr>
                <w:b/>
                <w:sz w:val="21"/>
                <w:szCs w:val="21"/>
              </w:rPr>
              <w:t xml:space="preserve">Word count/ length of </w:t>
            </w:r>
            <w:r w:rsidRPr="002400C9">
              <w:rPr>
                <w:b/>
                <w:sz w:val="21"/>
                <w:szCs w:val="21"/>
              </w:rPr>
              <w:lastRenderedPageBreak/>
              <w:t>exam</w:t>
            </w:r>
          </w:p>
        </w:tc>
        <w:tc>
          <w:tcPr>
            <w:tcW w:w="1589" w:type="dxa"/>
          </w:tcPr>
          <w:p w14:paraId="5940B820" w14:textId="77777777" w:rsidR="00EB26D2" w:rsidRPr="002400C9" w:rsidRDefault="00EB26D2" w:rsidP="00EA1663">
            <w:pPr>
              <w:pStyle w:val="tabletextv1"/>
              <w:jc w:val="center"/>
              <w:rPr>
                <w:b/>
                <w:sz w:val="21"/>
                <w:szCs w:val="21"/>
              </w:rPr>
            </w:pPr>
            <w:r w:rsidRPr="002400C9">
              <w:rPr>
                <w:b/>
                <w:sz w:val="21"/>
                <w:szCs w:val="21"/>
              </w:rPr>
              <w:lastRenderedPageBreak/>
              <w:t xml:space="preserve">Learning outcomes </w:t>
            </w:r>
            <w:r w:rsidRPr="002400C9">
              <w:rPr>
                <w:b/>
                <w:sz w:val="21"/>
                <w:szCs w:val="21"/>
              </w:rPr>
              <w:lastRenderedPageBreak/>
              <w:t>assessed</w:t>
            </w:r>
          </w:p>
        </w:tc>
        <w:tc>
          <w:tcPr>
            <w:tcW w:w="1623" w:type="dxa"/>
          </w:tcPr>
          <w:p w14:paraId="22E48A81" w14:textId="77777777" w:rsidR="00EB26D2" w:rsidRPr="002400C9" w:rsidRDefault="00EB26D2" w:rsidP="00EA1663">
            <w:pPr>
              <w:pStyle w:val="tabletextv1"/>
              <w:jc w:val="center"/>
              <w:rPr>
                <w:b/>
                <w:sz w:val="21"/>
                <w:szCs w:val="21"/>
              </w:rPr>
            </w:pPr>
            <w:r w:rsidRPr="002400C9">
              <w:rPr>
                <w:b/>
                <w:sz w:val="21"/>
                <w:szCs w:val="21"/>
              </w:rPr>
              <w:lastRenderedPageBreak/>
              <w:t>Weighting</w:t>
            </w:r>
          </w:p>
          <w:p w14:paraId="34A23967" w14:textId="77777777" w:rsidR="00EB26D2" w:rsidRPr="002400C9" w:rsidRDefault="00EB26D2" w:rsidP="00EB26D2">
            <w:pPr>
              <w:pStyle w:val="tabletextv1"/>
              <w:jc w:val="center"/>
              <w:rPr>
                <w:b/>
                <w:sz w:val="21"/>
                <w:szCs w:val="21"/>
              </w:rPr>
            </w:pPr>
            <w:r w:rsidRPr="002400C9">
              <w:rPr>
                <w:b/>
                <w:sz w:val="21"/>
                <w:szCs w:val="21"/>
              </w:rPr>
              <w:t>%</w:t>
            </w:r>
          </w:p>
        </w:tc>
      </w:tr>
      <w:tr w:rsidR="00833761" w:rsidRPr="002400C9" w14:paraId="1F0C000F" w14:textId="77777777" w:rsidTr="003D4DC2">
        <w:trPr>
          <w:trHeight w:val="397"/>
        </w:trPr>
        <w:tc>
          <w:tcPr>
            <w:tcW w:w="10205" w:type="dxa"/>
            <w:gridSpan w:val="4"/>
            <w:shd w:val="clear" w:color="auto" w:fill="auto"/>
          </w:tcPr>
          <w:p w14:paraId="419C2A35" w14:textId="77777777" w:rsidR="00833761" w:rsidRPr="002400C9" w:rsidRDefault="00833761" w:rsidP="004436D2">
            <w:pPr>
              <w:pStyle w:val="tabletextv1"/>
              <w:rPr>
                <w:sz w:val="21"/>
                <w:szCs w:val="21"/>
              </w:rPr>
            </w:pPr>
            <w:r w:rsidRPr="002400C9">
              <w:rPr>
                <w:b/>
                <w:sz w:val="21"/>
                <w:szCs w:val="21"/>
              </w:rPr>
              <w:lastRenderedPageBreak/>
              <w:t xml:space="preserve">Coursework: </w:t>
            </w:r>
            <w:r w:rsidRPr="002400C9">
              <w:rPr>
                <w:sz w:val="21"/>
                <w:szCs w:val="21"/>
              </w:rPr>
              <w:t xml:space="preserve">including in-class tests – </w:t>
            </w:r>
            <w:r w:rsidRPr="002400C9">
              <w:rPr>
                <w:color w:val="FF0000"/>
                <w:sz w:val="21"/>
                <w:szCs w:val="21"/>
              </w:rPr>
              <w:t>see note</w:t>
            </w:r>
            <w:r w:rsidR="00FC4D8A" w:rsidRPr="002400C9">
              <w:rPr>
                <w:color w:val="FF0000"/>
                <w:sz w:val="21"/>
                <w:szCs w:val="21"/>
              </w:rPr>
              <w:t xml:space="preserve"> below</w:t>
            </w:r>
            <w:r w:rsidRPr="002400C9">
              <w:rPr>
                <w:color w:val="FF0000"/>
                <w:sz w:val="21"/>
                <w:szCs w:val="21"/>
              </w:rPr>
              <w:t>*</w:t>
            </w:r>
            <w:r w:rsidR="005662DD" w:rsidRPr="002400C9">
              <w:rPr>
                <w:color w:val="FF0000"/>
                <w:sz w:val="21"/>
                <w:szCs w:val="21"/>
              </w:rPr>
              <w:t>*</w:t>
            </w:r>
          </w:p>
        </w:tc>
      </w:tr>
      <w:tr w:rsidR="00EB26D2" w:rsidRPr="002400C9" w14:paraId="3DF03A81" w14:textId="77777777" w:rsidTr="003D4DC2">
        <w:trPr>
          <w:trHeight w:val="340"/>
        </w:trPr>
        <w:tc>
          <w:tcPr>
            <w:tcW w:w="5431" w:type="dxa"/>
            <w:shd w:val="clear" w:color="auto" w:fill="auto"/>
            <w:vAlign w:val="center"/>
          </w:tcPr>
          <w:p w14:paraId="2A6AF9E5" w14:textId="77777777" w:rsidR="00EB26D2" w:rsidRPr="002400C9" w:rsidRDefault="00EB26D2" w:rsidP="00D31BC2">
            <w:pPr>
              <w:pStyle w:val="tabletextv1"/>
              <w:jc w:val="center"/>
              <w:rPr>
                <w:sz w:val="21"/>
                <w:szCs w:val="21"/>
              </w:rPr>
            </w:pPr>
          </w:p>
        </w:tc>
        <w:tc>
          <w:tcPr>
            <w:tcW w:w="1562" w:type="dxa"/>
            <w:shd w:val="clear" w:color="auto" w:fill="auto"/>
            <w:vAlign w:val="center"/>
          </w:tcPr>
          <w:p w14:paraId="650193BE" w14:textId="77777777" w:rsidR="00EB26D2" w:rsidRPr="002400C9" w:rsidRDefault="00EB26D2" w:rsidP="00D31BC2">
            <w:pPr>
              <w:pStyle w:val="tabletextv1"/>
              <w:jc w:val="center"/>
              <w:rPr>
                <w:sz w:val="21"/>
                <w:szCs w:val="21"/>
              </w:rPr>
            </w:pPr>
          </w:p>
        </w:tc>
        <w:tc>
          <w:tcPr>
            <w:tcW w:w="1589" w:type="dxa"/>
            <w:shd w:val="clear" w:color="auto" w:fill="auto"/>
            <w:vAlign w:val="center"/>
          </w:tcPr>
          <w:p w14:paraId="088DB9CB" w14:textId="77777777" w:rsidR="00EB26D2" w:rsidRPr="002400C9" w:rsidRDefault="00EB26D2" w:rsidP="00D31BC2">
            <w:pPr>
              <w:pStyle w:val="tabletextv1"/>
              <w:jc w:val="center"/>
              <w:rPr>
                <w:sz w:val="21"/>
                <w:szCs w:val="21"/>
              </w:rPr>
            </w:pPr>
          </w:p>
        </w:tc>
        <w:tc>
          <w:tcPr>
            <w:tcW w:w="1623" w:type="dxa"/>
            <w:shd w:val="clear" w:color="auto" w:fill="auto"/>
            <w:vAlign w:val="center"/>
          </w:tcPr>
          <w:p w14:paraId="401D4516" w14:textId="77777777" w:rsidR="00EB26D2" w:rsidRPr="002400C9" w:rsidRDefault="00EB26D2" w:rsidP="00D31BC2">
            <w:pPr>
              <w:pStyle w:val="tabletextv1"/>
              <w:jc w:val="center"/>
              <w:rPr>
                <w:sz w:val="21"/>
                <w:szCs w:val="21"/>
              </w:rPr>
            </w:pPr>
            <w:r w:rsidRPr="002400C9">
              <w:rPr>
                <w:sz w:val="21"/>
                <w:szCs w:val="21"/>
              </w:rPr>
              <w:t>%</w:t>
            </w:r>
          </w:p>
        </w:tc>
      </w:tr>
      <w:tr w:rsidR="00EB26D2" w:rsidRPr="002400C9" w14:paraId="525ED27B" w14:textId="77777777" w:rsidTr="003D4DC2">
        <w:trPr>
          <w:trHeight w:val="340"/>
        </w:trPr>
        <w:tc>
          <w:tcPr>
            <w:tcW w:w="5431" w:type="dxa"/>
            <w:shd w:val="clear" w:color="auto" w:fill="auto"/>
            <w:vAlign w:val="center"/>
          </w:tcPr>
          <w:p w14:paraId="440134B7" w14:textId="77777777" w:rsidR="00EB26D2" w:rsidRPr="002400C9" w:rsidRDefault="00EB26D2" w:rsidP="00D31BC2">
            <w:pPr>
              <w:pStyle w:val="tabletextv1"/>
              <w:jc w:val="center"/>
              <w:rPr>
                <w:sz w:val="21"/>
                <w:szCs w:val="21"/>
              </w:rPr>
            </w:pPr>
          </w:p>
        </w:tc>
        <w:tc>
          <w:tcPr>
            <w:tcW w:w="1562" w:type="dxa"/>
            <w:shd w:val="clear" w:color="auto" w:fill="auto"/>
            <w:vAlign w:val="center"/>
          </w:tcPr>
          <w:p w14:paraId="7D501FC0" w14:textId="77777777" w:rsidR="00EB26D2" w:rsidRPr="002400C9" w:rsidRDefault="00EB26D2" w:rsidP="00FC4D8A">
            <w:pPr>
              <w:pStyle w:val="tabletextv1"/>
              <w:jc w:val="center"/>
              <w:rPr>
                <w:sz w:val="21"/>
                <w:szCs w:val="21"/>
              </w:rPr>
            </w:pPr>
          </w:p>
        </w:tc>
        <w:tc>
          <w:tcPr>
            <w:tcW w:w="1589" w:type="dxa"/>
            <w:shd w:val="clear" w:color="auto" w:fill="auto"/>
            <w:vAlign w:val="center"/>
          </w:tcPr>
          <w:p w14:paraId="05DF0FB3" w14:textId="77777777" w:rsidR="00EB26D2" w:rsidRPr="002400C9" w:rsidRDefault="00EB26D2" w:rsidP="00D31BC2">
            <w:pPr>
              <w:pStyle w:val="tabletextv1"/>
              <w:jc w:val="center"/>
              <w:rPr>
                <w:sz w:val="21"/>
                <w:szCs w:val="21"/>
              </w:rPr>
            </w:pPr>
          </w:p>
        </w:tc>
        <w:tc>
          <w:tcPr>
            <w:tcW w:w="1623" w:type="dxa"/>
            <w:shd w:val="clear" w:color="auto" w:fill="auto"/>
            <w:vAlign w:val="center"/>
          </w:tcPr>
          <w:p w14:paraId="5969FEBF" w14:textId="77777777" w:rsidR="00EB26D2" w:rsidRPr="002400C9" w:rsidRDefault="00EB26D2" w:rsidP="00D31BC2">
            <w:pPr>
              <w:pStyle w:val="tabletextv1"/>
              <w:jc w:val="center"/>
              <w:rPr>
                <w:sz w:val="21"/>
                <w:szCs w:val="21"/>
              </w:rPr>
            </w:pPr>
            <w:r w:rsidRPr="002400C9">
              <w:rPr>
                <w:sz w:val="21"/>
                <w:szCs w:val="21"/>
              </w:rPr>
              <w:t>%</w:t>
            </w:r>
          </w:p>
        </w:tc>
      </w:tr>
      <w:tr w:rsidR="00833761" w:rsidRPr="002400C9" w14:paraId="785CD14F" w14:textId="77777777" w:rsidTr="003D4DC2">
        <w:trPr>
          <w:trHeight w:val="340"/>
        </w:trPr>
        <w:tc>
          <w:tcPr>
            <w:tcW w:w="10205" w:type="dxa"/>
            <w:gridSpan w:val="4"/>
            <w:shd w:val="clear" w:color="auto" w:fill="auto"/>
            <w:vAlign w:val="center"/>
          </w:tcPr>
          <w:p w14:paraId="1ABDA482" w14:textId="4CD400D0" w:rsidR="00833761" w:rsidRPr="002400C9" w:rsidRDefault="00833761" w:rsidP="002400C9">
            <w:pPr>
              <w:pStyle w:val="tabletextv1"/>
              <w:rPr>
                <w:sz w:val="21"/>
                <w:szCs w:val="21"/>
              </w:rPr>
            </w:pPr>
            <w:r w:rsidRPr="002400C9">
              <w:rPr>
                <w:b/>
                <w:sz w:val="21"/>
                <w:szCs w:val="21"/>
              </w:rPr>
              <w:t xml:space="preserve">Written examinations: </w:t>
            </w:r>
            <w:r w:rsidRPr="002400C9">
              <w:rPr>
                <w:color w:val="FF0000"/>
                <w:sz w:val="21"/>
                <w:szCs w:val="21"/>
              </w:rPr>
              <w:t xml:space="preserve">specifically, those that require timetabling by the </w:t>
            </w:r>
            <w:r w:rsidR="002400C9">
              <w:rPr>
                <w:color w:val="FF0000"/>
                <w:sz w:val="21"/>
                <w:szCs w:val="21"/>
              </w:rPr>
              <w:t>Examinations Team</w:t>
            </w:r>
            <w:r w:rsidRPr="002400C9">
              <w:rPr>
                <w:color w:val="FF0000"/>
                <w:sz w:val="21"/>
                <w:szCs w:val="21"/>
              </w:rPr>
              <w:t xml:space="preserve"> (</w:t>
            </w:r>
            <w:r w:rsidR="003D4DC2" w:rsidRPr="002400C9">
              <w:rPr>
                <w:color w:val="FF0000"/>
                <w:sz w:val="21"/>
                <w:szCs w:val="21"/>
              </w:rPr>
              <w:t>see note below***</w:t>
            </w:r>
            <w:r w:rsidRPr="002400C9">
              <w:rPr>
                <w:color w:val="FF0000"/>
                <w:sz w:val="21"/>
                <w:szCs w:val="21"/>
              </w:rPr>
              <w:t>)</w:t>
            </w:r>
          </w:p>
        </w:tc>
      </w:tr>
      <w:tr w:rsidR="00EB26D2" w:rsidRPr="002400C9" w14:paraId="1DC1AC9B" w14:textId="77777777" w:rsidTr="003D4DC2">
        <w:trPr>
          <w:trHeight w:val="340"/>
        </w:trPr>
        <w:tc>
          <w:tcPr>
            <w:tcW w:w="5431" w:type="dxa"/>
            <w:shd w:val="clear" w:color="auto" w:fill="auto"/>
            <w:vAlign w:val="center"/>
          </w:tcPr>
          <w:p w14:paraId="1BD6CBD9" w14:textId="77777777" w:rsidR="00EB26D2" w:rsidRPr="002400C9" w:rsidRDefault="00EB26D2" w:rsidP="00824671">
            <w:pPr>
              <w:pStyle w:val="tabletextv1"/>
              <w:jc w:val="center"/>
              <w:rPr>
                <w:sz w:val="21"/>
                <w:szCs w:val="21"/>
              </w:rPr>
            </w:pPr>
          </w:p>
        </w:tc>
        <w:tc>
          <w:tcPr>
            <w:tcW w:w="1562" w:type="dxa"/>
            <w:shd w:val="clear" w:color="auto" w:fill="auto"/>
            <w:vAlign w:val="center"/>
          </w:tcPr>
          <w:p w14:paraId="1A56F8F5" w14:textId="77777777" w:rsidR="00EB26D2" w:rsidRPr="002400C9" w:rsidRDefault="00EB26D2" w:rsidP="00824671">
            <w:pPr>
              <w:pStyle w:val="tabletextv1"/>
              <w:jc w:val="center"/>
              <w:rPr>
                <w:sz w:val="21"/>
                <w:szCs w:val="21"/>
              </w:rPr>
            </w:pPr>
          </w:p>
        </w:tc>
        <w:tc>
          <w:tcPr>
            <w:tcW w:w="1589" w:type="dxa"/>
            <w:shd w:val="clear" w:color="auto" w:fill="auto"/>
            <w:vAlign w:val="center"/>
          </w:tcPr>
          <w:p w14:paraId="1599A087" w14:textId="77777777" w:rsidR="00EB26D2" w:rsidRPr="002400C9" w:rsidRDefault="00EB26D2" w:rsidP="00824671">
            <w:pPr>
              <w:pStyle w:val="tabletextv1"/>
              <w:jc w:val="center"/>
              <w:rPr>
                <w:sz w:val="21"/>
                <w:szCs w:val="21"/>
              </w:rPr>
            </w:pPr>
          </w:p>
        </w:tc>
        <w:tc>
          <w:tcPr>
            <w:tcW w:w="1623" w:type="dxa"/>
            <w:shd w:val="clear" w:color="auto" w:fill="auto"/>
            <w:vAlign w:val="center"/>
          </w:tcPr>
          <w:p w14:paraId="41B0267F" w14:textId="77777777" w:rsidR="00EB26D2" w:rsidRPr="002400C9" w:rsidRDefault="00EB26D2" w:rsidP="00824671">
            <w:pPr>
              <w:pStyle w:val="tabletextv1"/>
              <w:jc w:val="center"/>
              <w:rPr>
                <w:sz w:val="21"/>
                <w:szCs w:val="21"/>
              </w:rPr>
            </w:pPr>
            <w:r w:rsidRPr="002400C9">
              <w:rPr>
                <w:sz w:val="21"/>
                <w:szCs w:val="21"/>
              </w:rPr>
              <w:t>%</w:t>
            </w:r>
          </w:p>
        </w:tc>
      </w:tr>
      <w:tr w:rsidR="00EB26D2" w:rsidRPr="002400C9" w14:paraId="02DC949C" w14:textId="77777777" w:rsidTr="003D4DC2">
        <w:trPr>
          <w:trHeight w:val="340"/>
        </w:trPr>
        <w:tc>
          <w:tcPr>
            <w:tcW w:w="5431" w:type="dxa"/>
            <w:shd w:val="clear" w:color="auto" w:fill="auto"/>
            <w:vAlign w:val="center"/>
          </w:tcPr>
          <w:p w14:paraId="2A078150" w14:textId="77777777" w:rsidR="00EB26D2" w:rsidRPr="002400C9" w:rsidRDefault="00EB26D2" w:rsidP="00824671">
            <w:pPr>
              <w:pStyle w:val="tabletextv1"/>
              <w:jc w:val="center"/>
              <w:rPr>
                <w:sz w:val="21"/>
                <w:szCs w:val="21"/>
              </w:rPr>
            </w:pPr>
          </w:p>
        </w:tc>
        <w:tc>
          <w:tcPr>
            <w:tcW w:w="1562" w:type="dxa"/>
            <w:shd w:val="clear" w:color="auto" w:fill="auto"/>
            <w:vAlign w:val="center"/>
          </w:tcPr>
          <w:p w14:paraId="7CF8AD14" w14:textId="77777777" w:rsidR="00EB26D2" w:rsidRPr="002400C9" w:rsidRDefault="00EB26D2" w:rsidP="00824671">
            <w:pPr>
              <w:pStyle w:val="tabletextv1"/>
              <w:jc w:val="center"/>
              <w:rPr>
                <w:sz w:val="21"/>
                <w:szCs w:val="21"/>
              </w:rPr>
            </w:pPr>
          </w:p>
        </w:tc>
        <w:tc>
          <w:tcPr>
            <w:tcW w:w="1589" w:type="dxa"/>
            <w:shd w:val="clear" w:color="auto" w:fill="auto"/>
            <w:vAlign w:val="center"/>
          </w:tcPr>
          <w:p w14:paraId="6B14E25B" w14:textId="77777777" w:rsidR="00EB26D2" w:rsidRPr="002400C9" w:rsidRDefault="00EB26D2" w:rsidP="00824671">
            <w:pPr>
              <w:pStyle w:val="tabletextv1"/>
              <w:jc w:val="center"/>
              <w:rPr>
                <w:sz w:val="21"/>
                <w:szCs w:val="21"/>
              </w:rPr>
            </w:pPr>
          </w:p>
        </w:tc>
        <w:tc>
          <w:tcPr>
            <w:tcW w:w="1623" w:type="dxa"/>
            <w:shd w:val="clear" w:color="auto" w:fill="auto"/>
            <w:vAlign w:val="center"/>
          </w:tcPr>
          <w:p w14:paraId="1B3CB446" w14:textId="77777777" w:rsidR="00EB26D2" w:rsidRPr="002400C9" w:rsidRDefault="00EB26D2" w:rsidP="00824671">
            <w:pPr>
              <w:pStyle w:val="tabletextv1"/>
              <w:jc w:val="center"/>
              <w:rPr>
                <w:sz w:val="21"/>
                <w:szCs w:val="21"/>
              </w:rPr>
            </w:pPr>
            <w:r w:rsidRPr="002400C9">
              <w:rPr>
                <w:sz w:val="21"/>
                <w:szCs w:val="21"/>
              </w:rPr>
              <w:t>%</w:t>
            </w:r>
          </w:p>
        </w:tc>
      </w:tr>
      <w:tr w:rsidR="00833761" w:rsidRPr="002400C9" w14:paraId="56F31778" w14:textId="77777777" w:rsidTr="003D4DC2">
        <w:trPr>
          <w:trHeight w:val="340"/>
        </w:trPr>
        <w:tc>
          <w:tcPr>
            <w:tcW w:w="10205" w:type="dxa"/>
            <w:gridSpan w:val="4"/>
            <w:shd w:val="clear" w:color="auto" w:fill="auto"/>
            <w:vAlign w:val="center"/>
          </w:tcPr>
          <w:p w14:paraId="633DDA78" w14:textId="77777777" w:rsidR="00833761" w:rsidRPr="002400C9" w:rsidRDefault="00833761" w:rsidP="005250B0">
            <w:pPr>
              <w:pStyle w:val="tabletextv1"/>
              <w:rPr>
                <w:sz w:val="21"/>
                <w:szCs w:val="21"/>
              </w:rPr>
            </w:pPr>
            <w:r w:rsidRPr="002400C9">
              <w:rPr>
                <w:b/>
                <w:sz w:val="21"/>
                <w:szCs w:val="21"/>
              </w:rPr>
              <w:t xml:space="preserve">Other: </w:t>
            </w:r>
            <w:r w:rsidRPr="002400C9">
              <w:rPr>
                <w:sz w:val="21"/>
                <w:szCs w:val="21"/>
              </w:rPr>
              <w:t xml:space="preserve">including practical examinations – </w:t>
            </w:r>
            <w:r w:rsidRPr="002400C9">
              <w:rPr>
                <w:color w:val="FF0000"/>
                <w:sz w:val="21"/>
                <w:szCs w:val="21"/>
              </w:rPr>
              <w:t>see note</w:t>
            </w:r>
            <w:r w:rsidR="00FC4D8A" w:rsidRPr="002400C9">
              <w:rPr>
                <w:color w:val="FF0000"/>
                <w:sz w:val="21"/>
                <w:szCs w:val="21"/>
              </w:rPr>
              <w:t xml:space="preserve"> on presentations below</w:t>
            </w:r>
            <w:r w:rsidRPr="002400C9">
              <w:rPr>
                <w:color w:val="FF0000"/>
                <w:sz w:val="21"/>
                <w:szCs w:val="21"/>
              </w:rPr>
              <w:t>*</w:t>
            </w:r>
            <w:r w:rsidR="005662DD" w:rsidRPr="002400C9">
              <w:rPr>
                <w:color w:val="FF0000"/>
                <w:sz w:val="21"/>
                <w:szCs w:val="21"/>
              </w:rPr>
              <w:t>*</w:t>
            </w:r>
            <w:r w:rsidR="003D4DC2" w:rsidRPr="002400C9">
              <w:rPr>
                <w:color w:val="FF0000"/>
                <w:sz w:val="21"/>
                <w:szCs w:val="21"/>
              </w:rPr>
              <w:t>**</w:t>
            </w:r>
          </w:p>
        </w:tc>
      </w:tr>
      <w:tr w:rsidR="00EB26D2" w:rsidRPr="002400C9" w14:paraId="0AA26EE7" w14:textId="77777777" w:rsidTr="003D4DC2">
        <w:trPr>
          <w:trHeight w:val="340"/>
        </w:trPr>
        <w:tc>
          <w:tcPr>
            <w:tcW w:w="5431" w:type="dxa"/>
            <w:shd w:val="clear" w:color="auto" w:fill="auto"/>
            <w:vAlign w:val="center"/>
          </w:tcPr>
          <w:p w14:paraId="46D83A53" w14:textId="77777777" w:rsidR="00EB26D2" w:rsidRPr="002400C9" w:rsidRDefault="00EB26D2" w:rsidP="00824671">
            <w:pPr>
              <w:pStyle w:val="tabletextv1"/>
              <w:jc w:val="center"/>
              <w:rPr>
                <w:sz w:val="21"/>
                <w:szCs w:val="21"/>
              </w:rPr>
            </w:pPr>
          </w:p>
        </w:tc>
        <w:tc>
          <w:tcPr>
            <w:tcW w:w="1562" w:type="dxa"/>
            <w:shd w:val="clear" w:color="auto" w:fill="auto"/>
            <w:vAlign w:val="center"/>
          </w:tcPr>
          <w:p w14:paraId="704252EC" w14:textId="77777777" w:rsidR="00EB26D2" w:rsidRPr="002400C9" w:rsidRDefault="00EB26D2" w:rsidP="00824671">
            <w:pPr>
              <w:pStyle w:val="tabletextv1"/>
              <w:jc w:val="center"/>
              <w:rPr>
                <w:sz w:val="21"/>
                <w:szCs w:val="21"/>
              </w:rPr>
            </w:pPr>
          </w:p>
        </w:tc>
        <w:tc>
          <w:tcPr>
            <w:tcW w:w="1589" w:type="dxa"/>
            <w:shd w:val="clear" w:color="auto" w:fill="auto"/>
            <w:vAlign w:val="center"/>
          </w:tcPr>
          <w:p w14:paraId="3B742098" w14:textId="77777777" w:rsidR="00EB26D2" w:rsidRPr="002400C9" w:rsidRDefault="00EB26D2" w:rsidP="00824671">
            <w:pPr>
              <w:pStyle w:val="tabletextv1"/>
              <w:jc w:val="center"/>
              <w:rPr>
                <w:sz w:val="21"/>
                <w:szCs w:val="21"/>
              </w:rPr>
            </w:pPr>
          </w:p>
        </w:tc>
        <w:tc>
          <w:tcPr>
            <w:tcW w:w="1623" w:type="dxa"/>
            <w:shd w:val="clear" w:color="auto" w:fill="auto"/>
            <w:vAlign w:val="center"/>
          </w:tcPr>
          <w:p w14:paraId="7113409B" w14:textId="77777777" w:rsidR="00EB26D2" w:rsidRPr="002400C9" w:rsidRDefault="00EB26D2" w:rsidP="00824671">
            <w:pPr>
              <w:pStyle w:val="tabletextv1"/>
              <w:jc w:val="center"/>
              <w:rPr>
                <w:sz w:val="21"/>
                <w:szCs w:val="21"/>
              </w:rPr>
            </w:pPr>
            <w:r w:rsidRPr="002400C9">
              <w:rPr>
                <w:sz w:val="21"/>
                <w:szCs w:val="21"/>
              </w:rPr>
              <w:t>%</w:t>
            </w:r>
          </w:p>
        </w:tc>
      </w:tr>
      <w:tr w:rsidR="00EB26D2" w:rsidRPr="002400C9" w14:paraId="39DF11C9" w14:textId="77777777" w:rsidTr="003D4DC2">
        <w:trPr>
          <w:trHeight w:val="340"/>
        </w:trPr>
        <w:tc>
          <w:tcPr>
            <w:tcW w:w="5431" w:type="dxa"/>
            <w:shd w:val="clear" w:color="auto" w:fill="auto"/>
            <w:vAlign w:val="center"/>
          </w:tcPr>
          <w:p w14:paraId="1485394F" w14:textId="77777777" w:rsidR="00EB26D2" w:rsidRPr="002400C9" w:rsidRDefault="00EB26D2" w:rsidP="00824671">
            <w:pPr>
              <w:pStyle w:val="tabletextv1"/>
              <w:jc w:val="center"/>
              <w:rPr>
                <w:sz w:val="21"/>
                <w:szCs w:val="21"/>
              </w:rPr>
            </w:pPr>
          </w:p>
        </w:tc>
        <w:tc>
          <w:tcPr>
            <w:tcW w:w="1562" w:type="dxa"/>
            <w:shd w:val="clear" w:color="auto" w:fill="auto"/>
            <w:vAlign w:val="center"/>
          </w:tcPr>
          <w:p w14:paraId="55F457AD" w14:textId="77777777" w:rsidR="00EB26D2" w:rsidRPr="002400C9" w:rsidRDefault="00EB26D2" w:rsidP="00824671">
            <w:pPr>
              <w:pStyle w:val="tabletextv1"/>
              <w:jc w:val="center"/>
              <w:rPr>
                <w:sz w:val="21"/>
                <w:szCs w:val="21"/>
              </w:rPr>
            </w:pPr>
          </w:p>
        </w:tc>
        <w:tc>
          <w:tcPr>
            <w:tcW w:w="1589" w:type="dxa"/>
            <w:shd w:val="clear" w:color="auto" w:fill="auto"/>
            <w:vAlign w:val="center"/>
          </w:tcPr>
          <w:p w14:paraId="19D468BC" w14:textId="77777777" w:rsidR="00EB26D2" w:rsidRPr="002400C9" w:rsidRDefault="00EB26D2" w:rsidP="00824671">
            <w:pPr>
              <w:pStyle w:val="tabletextv1"/>
              <w:jc w:val="center"/>
              <w:rPr>
                <w:sz w:val="21"/>
                <w:szCs w:val="21"/>
              </w:rPr>
            </w:pPr>
          </w:p>
        </w:tc>
        <w:tc>
          <w:tcPr>
            <w:tcW w:w="1623" w:type="dxa"/>
            <w:shd w:val="clear" w:color="auto" w:fill="auto"/>
            <w:vAlign w:val="center"/>
          </w:tcPr>
          <w:p w14:paraId="04C2A275" w14:textId="77777777" w:rsidR="00EB26D2" w:rsidRPr="002400C9" w:rsidRDefault="00EB26D2" w:rsidP="00E8525A">
            <w:pPr>
              <w:pStyle w:val="tabletextv1"/>
              <w:jc w:val="center"/>
              <w:rPr>
                <w:sz w:val="21"/>
                <w:szCs w:val="21"/>
              </w:rPr>
            </w:pPr>
            <w:r w:rsidRPr="002400C9">
              <w:rPr>
                <w:sz w:val="21"/>
                <w:szCs w:val="21"/>
              </w:rPr>
              <w:t>%</w:t>
            </w:r>
          </w:p>
        </w:tc>
      </w:tr>
    </w:tbl>
    <w:p w14:paraId="0ECE5FC0" w14:textId="77777777" w:rsidR="002400C9" w:rsidRPr="002400C9" w:rsidRDefault="002400C9" w:rsidP="002400C9">
      <w:pPr>
        <w:pStyle w:val="notetextv1"/>
        <w:rPr>
          <w:color w:val="FF0000"/>
        </w:rPr>
      </w:pPr>
      <w:r w:rsidRPr="002400C9">
        <w:rPr>
          <w:color w:val="FF0000"/>
        </w:rPr>
        <w:t xml:space="preserve">*Please list assessment tasks under each heading, and extend or shorten the list as appropriate to the module.  However, </w:t>
      </w:r>
      <w:r w:rsidRPr="002400C9">
        <w:rPr>
          <w:i/>
          <w:color w:val="FF0000"/>
        </w:rPr>
        <w:t xml:space="preserve">do not </w:t>
      </w:r>
      <w:r w:rsidRPr="002400C9">
        <w:rPr>
          <w:color w:val="FF0000"/>
        </w:rPr>
        <w:t xml:space="preserve">delete the bold headings; and </w:t>
      </w:r>
      <w:r w:rsidRPr="002400C9">
        <w:rPr>
          <w:i/>
          <w:color w:val="FF0000"/>
        </w:rPr>
        <w:t>please</w:t>
      </w:r>
      <w:r w:rsidRPr="002400C9">
        <w:rPr>
          <w:color w:val="FF0000"/>
        </w:rPr>
        <w:t xml:space="preserve"> enter ‘not applicable’ if the module does not include any assessment tasks in a particular category.</w:t>
      </w:r>
    </w:p>
    <w:p w14:paraId="1E3C13AE" w14:textId="77777777" w:rsidR="002400C9" w:rsidRPr="002400C9" w:rsidRDefault="002400C9" w:rsidP="002400C9">
      <w:pPr>
        <w:pStyle w:val="notetextv1"/>
        <w:rPr>
          <w:color w:val="FF0000"/>
        </w:rPr>
      </w:pPr>
      <w:r w:rsidRPr="002400C9">
        <w:rPr>
          <w:color w:val="FF0000"/>
        </w:rPr>
        <w:t>**Select from the following list of coursework types (this is the terminology used in Banner):</w:t>
      </w:r>
    </w:p>
    <w:p w14:paraId="01CBC644"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Written assignment (individual)</w:t>
      </w:r>
    </w:p>
    <w:p w14:paraId="0181E032"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Written assignment (group)</w:t>
      </w:r>
    </w:p>
    <w:p w14:paraId="6E828833"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Dissertation</w:t>
      </w:r>
    </w:p>
    <w:p w14:paraId="20AFF98B"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Project work (Individual)</w:t>
      </w:r>
    </w:p>
    <w:p w14:paraId="1A051B3F"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Project work (Group)</w:t>
      </w:r>
    </w:p>
    <w:p w14:paraId="50F2F9E1"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Portfolio (Individual)</w:t>
      </w:r>
    </w:p>
    <w:p w14:paraId="14691D35"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Portfolio (Group)</w:t>
      </w:r>
    </w:p>
    <w:p w14:paraId="1F924662"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Oral assessment / presentation (group)</w:t>
      </w:r>
    </w:p>
    <w:p w14:paraId="49A2E60F"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Oral assessment / presentation (individual)</w:t>
      </w:r>
    </w:p>
    <w:p w14:paraId="096099BB"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Practical skills assessment (Individual)</w:t>
      </w:r>
    </w:p>
    <w:p w14:paraId="59F64AF6"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Practical skills assessment (Group)</w:t>
      </w:r>
    </w:p>
    <w:p w14:paraId="58A6A9C4" w14:textId="77777777" w:rsidR="002400C9" w:rsidRPr="002400C9" w:rsidRDefault="002400C9" w:rsidP="002400C9">
      <w:pPr>
        <w:shd w:val="clear" w:color="auto" w:fill="FFFFFF"/>
        <w:rPr>
          <w:rFonts w:ascii="Times New Roman" w:hAnsi="Times New Roman"/>
          <w:color w:val="222222"/>
          <w:sz w:val="20"/>
          <w:lang w:eastAsia="en-GB"/>
        </w:rPr>
      </w:pPr>
      <w:r w:rsidRPr="002400C9">
        <w:rPr>
          <w:rFonts w:cs="Arial"/>
          <w:color w:val="222222"/>
          <w:sz w:val="20"/>
          <w:lang w:eastAsia="en-GB"/>
        </w:rPr>
        <w:t xml:space="preserve">Set exercise (includes in-class tests, online tests/quizzes, poster design) </w:t>
      </w:r>
    </w:p>
    <w:p w14:paraId="0CCB9B59" w14:textId="77777777" w:rsidR="002400C9" w:rsidRPr="002400C9" w:rsidRDefault="002400C9" w:rsidP="002400C9">
      <w:pPr>
        <w:pStyle w:val="notetextv1"/>
        <w:rPr>
          <w:color w:val="FF0000"/>
        </w:rPr>
      </w:pPr>
      <w:r w:rsidRPr="002400C9">
        <w:rPr>
          <w:color w:val="FF0000"/>
        </w:rPr>
        <w:t xml:space="preserve">Note that </w:t>
      </w:r>
      <w:r w:rsidRPr="002400C9">
        <w:rPr>
          <w:b/>
          <w:color w:val="FF0000"/>
        </w:rPr>
        <w:t>in-class tests</w:t>
      </w:r>
      <w:r w:rsidRPr="002400C9">
        <w:rPr>
          <w:color w:val="FF0000"/>
        </w:rPr>
        <w:t xml:space="preserve"> are counted as coursework, as they do not require timetabling by the Examinations Team, but they should be run under examination conditions as described in section A3.3 of the University Regulations. </w:t>
      </w:r>
    </w:p>
    <w:p w14:paraId="7A136252" w14:textId="77777777" w:rsidR="002400C9" w:rsidRPr="002400C9" w:rsidRDefault="002400C9" w:rsidP="002400C9">
      <w:pPr>
        <w:pStyle w:val="notetextv1"/>
        <w:rPr>
          <w:b/>
          <w:color w:val="FF0000"/>
        </w:rPr>
      </w:pPr>
      <w:r w:rsidRPr="002400C9">
        <w:rPr>
          <w:color w:val="FF0000"/>
        </w:rPr>
        <w:t>***</w:t>
      </w:r>
      <w:r w:rsidRPr="002400C9">
        <w:rPr>
          <w:b/>
          <w:color w:val="FF0000"/>
        </w:rPr>
        <w:t>Examinations</w:t>
      </w:r>
      <w:r w:rsidRPr="002400C9">
        <w:rPr>
          <w:color w:val="FF0000"/>
        </w:rPr>
        <w:t xml:space="preserve"> should be either 1, 2 or 3 hours in length – please contact the Examinations Team if you require an examination of a different length to be scheduled. Please also contact the Examinations Team if you require more than one examination for a single module. </w:t>
      </w:r>
      <w:r w:rsidRPr="002400C9">
        <w:rPr>
          <w:b/>
          <w:color w:val="FF0000"/>
        </w:rPr>
        <w:t>Examinations are likely to be conducted online in 2020/21 (in particular semester 1).</w:t>
      </w:r>
    </w:p>
    <w:p w14:paraId="54AFDE72" w14:textId="77777777" w:rsidR="002400C9" w:rsidRPr="002400C9" w:rsidRDefault="002400C9" w:rsidP="002400C9">
      <w:pPr>
        <w:pStyle w:val="notetextv1"/>
        <w:rPr>
          <w:color w:val="FF0000"/>
        </w:rPr>
      </w:pPr>
    </w:p>
    <w:p w14:paraId="79F5A296" w14:textId="77777777" w:rsidR="002400C9" w:rsidRPr="002400C9" w:rsidRDefault="002400C9" w:rsidP="002400C9">
      <w:pPr>
        <w:rPr>
          <w:sz w:val="20"/>
        </w:rPr>
      </w:pPr>
      <w:r w:rsidRPr="002400C9">
        <w:rPr>
          <w:sz w:val="20"/>
        </w:rPr>
        <w:t xml:space="preserve">The QAA publishes advice and guidance on assessment at </w:t>
      </w:r>
      <w:hyperlink r:id="rId10" w:history="1">
        <w:r w:rsidRPr="002400C9">
          <w:rPr>
            <w:rStyle w:val="Hyperlink"/>
            <w:sz w:val="20"/>
          </w:rPr>
          <w:t>https://www.qaa.ac.uk/en/quality-code/advice-and-guidance/assessment</w:t>
        </w:r>
      </w:hyperlink>
      <w:r w:rsidRPr="002400C9">
        <w:rPr>
          <w:sz w:val="20"/>
        </w:rPr>
        <w:t xml:space="preserve"> </w:t>
      </w:r>
    </w:p>
    <w:p w14:paraId="17551543" w14:textId="77777777" w:rsidR="00D31BC2" w:rsidRPr="002400C9" w:rsidRDefault="00D31BC2" w:rsidP="00D31BC2">
      <w:pPr>
        <w:rPr>
          <w:sz w:val="20"/>
        </w:rPr>
      </w:pPr>
    </w:p>
    <w:p w14:paraId="361D5C0B" w14:textId="77777777" w:rsidR="00A81D6C" w:rsidRDefault="008F56D6" w:rsidP="00D31BC2">
      <w:pPr>
        <w:pStyle w:val="Headv3"/>
      </w:pPr>
      <w:r>
        <w:t>6</w:t>
      </w:r>
      <w:r w:rsidR="00B54E87">
        <w:t xml:space="preserve">.2 </w:t>
      </w:r>
      <w:r w:rsidR="00B54E87" w:rsidRPr="00946A79">
        <w:t>Opportunities for formative assessment</w:t>
      </w:r>
      <w:r w:rsidR="00B54E87">
        <w:t xml:space="preserve"> and feedback</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10205"/>
      </w:tblGrid>
      <w:tr w:rsidR="00B54E87" w:rsidRPr="00B149AF" w14:paraId="4F0EC62E" w14:textId="77777777" w:rsidTr="000C0472">
        <w:trPr>
          <w:trHeight w:val="397"/>
        </w:trPr>
        <w:tc>
          <w:tcPr>
            <w:tcW w:w="10205" w:type="dxa"/>
            <w:tcMar>
              <w:top w:w="113" w:type="dxa"/>
              <w:left w:w="113" w:type="dxa"/>
              <w:bottom w:w="113" w:type="dxa"/>
              <w:right w:w="113" w:type="dxa"/>
            </w:tcMar>
          </w:tcPr>
          <w:p w14:paraId="1F60EE63" w14:textId="77777777" w:rsidR="009C2812" w:rsidRPr="005F06F9" w:rsidRDefault="009C2812" w:rsidP="005F06F9">
            <w:pPr>
              <w:pStyle w:val="notetextv1"/>
              <w:rPr>
                <w:color w:val="FF0000"/>
              </w:rPr>
            </w:pPr>
            <w:r w:rsidRPr="00DC3909">
              <w:rPr>
                <w:color w:val="FF0000"/>
              </w:rPr>
              <w:t>This section must be completed. Please provide details, as appropriate.</w:t>
            </w:r>
          </w:p>
          <w:p w14:paraId="64A5FE04" w14:textId="77777777" w:rsidR="009C2812" w:rsidRPr="00B149AF" w:rsidRDefault="009C2812" w:rsidP="00D31BC2">
            <w:pPr>
              <w:pStyle w:val="tabletextv1"/>
            </w:pPr>
          </w:p>
        </w:tc>
      </w:tr>
    </w:tbl>
    <w:p w14:paraId="04D5ADAE" w14:textId="77777777" w:rsidR="00B54E87" w:rsidRDefault="00B54E87" w:rsidP="00B54E87">
      <w:pPr>
        <w:pStyle w:val="notetextv1"/>
      </w:pPr>
    </w:p>
    <w:p w14:paraId="747C4558" w14:textId="3AFB3B27" w:rsidR="002400C9" w:rsidRDefault="002400C9" w:rsidP="002400C9">
      <w:pPr>
        <w:pStyle w:val="Headv3"/>
        <w:numPr>
          <w:ilvl w:val="1"/>
          <w:numId w:val="14"/>
        </w:numPr>
        <w:ind w:left="426" w:hanging="426"/>
      </w:pPr>
      <w:r>
        <w:t>ALTERNATIVE ASSESSMENT/DELIVERY</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10205"/>
      </w:tblGrid>
      <w:tr w:rsidR="002400C9" w:rsidRPr="00011787" w14:paraId="3B70DE43" w14:textId="77777777" w:rsidTr="0088509A">
        <w:trPr>
          <w:trHeight w:val="397"/>
        </w:trPr>
        <w:tc>
          <w:tcPr>
            <w:tcW w:w="10205" w:type="dxa"/>
            <w:tcMar>
              <w:top w:w="113" w:type="dxa"/>
              <w:left w:w="113" w:type="dxa"/>
              <w:bottom w:w="113" w:type="dxa"/>
              <w:right w:w="113" w:type="dxa"/>
            </w:tcMar>
          </w:tcPr>
          <w:p w14:paraId="5E7D30FC" w14:textId="30F6A9D2" w:rsidR="002400C9" w:rsidRDefault="002400C9" w:rsidP="0088509A">
            <w:pPr>
              <w:pStyle w:val="notetextv1"/>
              <w:rPr>
                <w:rFonts w:cs="Arial"/>
                <w:color w:val="FF0000"/>
              </w:rPr>
            </w:pPr>
            <w:r w:rsidRPr="001D5F08">
              <w:rPr>
                <w:rFonts w:cs="Arial"/>
                <w:color w:val="FF0000"/>
              </w:rPr>
              <w:t>For various reasons students may require an alternative form of assessment, e.g. through disability, mitigating circumstances, etc</w:t>
            </w:r>
            <w:r>
              <w:rPr>
                <w:rFonts w:cs="Arial"/>
                <w:color w:val="FF0000"/>
              </w:rPr>
              <w:t xml:space="preserve">. </w:t>
            </w:r>
            <w:r w:rsidRPr="001D5F08">
              <w:rPr>
                <w:rFonts w:cs="Arial"/>
                <w:color w:val="FF0000"/>
              </w:rPr>
              <w:t xml:space="preserve"> I</w:t>
            </w:r>
            <w:r>
              <w:rPr>
                <w:rFonts w:cs="Arial"/>
                <w:color w:val="FF0000"/>
              </w:rPr>
              <w:t>n these cases, i</w:t>
            </w:r>
            <w:r w:rsidRPr="001D5F08">
              <w:rPr>
                <w:rFonts w:cs="Arial"/>
                <w:color w:val="FF0000"/>
              </w:rPr>
              <w:t xml:space="preserve">ndividual requirements may vary, however </w:t>
            </w:r>
            <w:r w:rsidR="00EE4620">
              <w:rPr>
                <w:rFonts w:cs="Arial"/>
                <w:color w:val="FF0000"/>
              </w:rPr>
              <w:t>please</w:t>
            </w:r>
            <w:r>
              <w:rPr>
                <w:rFonts w:cs="Arial"/>
                <w:color w:val="FF0000"/>
              </w:rPr>
              <w:t xml:space="preserve"> provide a statement about how alternatives w</w:t>
            </w:r>
            <w:bookmarkStart w:id="0" w:name="_GoBack"/>
            <w:bookmarkEnd w:id="0"/>
            <w:r>
              <w:rPr>
                <w:rFonts w:cs="Arial"/>
                <w:color w:val="FF0000"/>
              </w:rPr>
              <w:t>ill be agreed</w:t>
            </w:r>
            <w:r w:rsidRPr="001D5F08">
              <w:rPr>
                <w:rFonts w:cs="Arial"/>
                <w:color w:val="FF0000"/>
              </w:rPr>
              <w:t xml:space="preserve">.  </w:t>
            </w:r>
          </w:p>
          <w:p w14:paraId="76B09F8D" w14:textId="77777777" w:rsidR="002400C9" w:rsidRPr="00011787" w:rsidRDefault="002400C9" w:rsidP="0088509A">
            <w:pPr>
              <w:pStyle w:val="tabletextv1"/>
              <w:rPr>
                <w:sz w:val="21"/>
                <w:szCs w:val="21"/>
              </w:rPr>
            </w:pPr>
          </w:p>
          <w:p w14:paraId="70E5D031" w14:textId="77777777" w:rsidR="002400C9" w:rsidRPr="00011787" w:rsidRDefault="002400C9" w:rsidP="0088509A">
            <w:pPr>
              <w:pStyle w:val="tabletextv1"/>
              <w:rPr>
                <w:sz w:val="21"/>
                <w:szCs w:val="21"/>
              </w:rPr>
            </w:pPr>
          </w:p>
        </w:tc>
      </w:tr>
    </w:tbl>
    <w:p w14:paraId="740B90EB" w14:textId="77777777" w:rsidR="002400C9" w:rsidRDefault="002400C9" w:rsidP="002400C9">
      <w:pPr>
        <w:pStyle w:val="notetextv1"/>
      </w:pPr>
    </w:p>
    <w:p w14:paraId="382B6988" w14:textId="77777777" w:rsidR="002400C9" w:rsidRDefault="002400C9" w:rsidP="00B54E87">
      <w:pPr>
        <w:pStyle w:val="notetextv1"/>
      </w:pPr>
    </w:p>
    <w:p w14:paraId="14748CF5" w14:textId="77777777" w:rsidR="00A81D6C" w:rsidRPr="0066751B" w:rsidRDefault="00B54E87" w:rsidP="008F56D6">
      <w:pPr>
        <w:pStyle w:val="Headv2"/>
        <w:numPr>
          <w:ilvl w:val="0"/>
          <w:numId w:val="13"/>
        </w:numPr>
      </w:pPr>
      <w:r>
        <w:t>indicative reading list</w:t>
      </w:r>
    </w:p>
    <w:tbl>
      <w:tblPr>
        <w:tblStyle w:val="TableGrid"/>
        <w:tblW w:w="10205" w:type="dxa"/>
        <w:tblInd w:w="57" w:type="dxa"/>
        <w:tblCellMar>
          <w:top w:w="57" w:type="dxa"/>
          <w:left w:w="57" w:type="dxa"/>
          <w:bottom w:w="57" w:type="dxa"/>
          <w:right w:w="57" w:type="dxa"/>
        </w:tblCellMar>
        <w:tblLook w:val="04A0" w:firstRow="1" w:lastRow="0" w:firstColumn="1" w:lastColumn="0" w:noHBand="0" w:noVBand="1"/>
      </w:tblPr>
      <w:tblGrid>
        <w:gridCol w:w="10205"/>
      </w:tblGrid>
      <w:tr w:rsidR="00746582" w:rsidRPr="00746582" w14:paraId="7EBF8758" w14:textId="77777777" w:rsidTr="000C0472">
        <w:trPr>
          <w:trHeight w:val="397"/>
        </w:trPr>
        <w:tc>
          <w:tcPr>
            <w:tcW w:w="10205" w:type="dxa"/>
            <w:tcMar>
              <w:top w:w="113" w:type="dxa"/>
              <w:left w:w="113" w:type="dxa"/>
              <w:bottom w:w="113" w:type="dxa"/>
              <w:right w:w="113" w:type="dxa"/>
            </w:tcMar>
          </w:tcPr>
          <w:p w14:paraId="00A3227B" w14:textId="77777777" w:rsidR="00EE4620" w:rsidRDefault="00EE4620" w:rsidP="00EE4620">
            <w:pPr>
              <w:pStyle w:val="tabletextv1"/>
              <w:rPr>
                <w:rFonts w:eastAsia="Times New Roman" w:cs="Times New Roman"/>
                <w:color w:val="FF0000"/>
                <w:sz w:val="20"/>
                <w:szCs w:val="20"/>
              </w:rPr>
            </w:pPr>
            <w:r w:rsidRPr="001D5F08">
              <w:rPr>
                <w:rFonts w:eastAsia="Times New Roman" w:cs="Times New Roman"/>
                <w:color w:val="FF0000"/>
                <w:sz w:val="20"/>
                <w:szCs w:val="20"/>
              </w:rPr>
              <w:t>Please provide an indicative reading list for the information of the approval panel.</w:t>
            </w:r>
          </w:p>
          <w:p w14:paraId="0D6E7DA9" w14:textId="77777777" w:rsidR="00EE4620" w:rsidRDefault="00EE4620" w:rsidP="00EE4620">
            <w:pPr>
              <w:pStyle w:val="tabletextv1"/>
              <w:rPr>
                <w:rFonts w:eastAsia="Times New Roman" w:cs="Times New Roman"/>
                <w:color w:val="FF0000"/>
                <w:sz w:val="20"/>
                <w:szCs w:val="20"/>
              </w:rPr>
            </w:pPr>
            <w:r w:rsidRPr="001D5F08">
              <w:rPr>
                <w:rFonts w:eastAsia="Times New Roman" w:cs="Times New Roman"/>
                <w:color w:val="FF0000"/>
                <w:sz w:val="20"/>
                <w:szCs w:val="20"/>
              </w:rPr>
              <w:t xml:space="preserve">Please ensure you have discussed the resource requirements with your Academic Liaison Librarian. </w:t>
            </w:r>
          </w:p>
          <w:p w14:paraId="62D77565" w14:textId="77777777" w:rsidR="00CC2951" w:rsidRPr="00746582" w:rsidRDefault="00CC2951" w:rsidP="00EE4620">
            <w:pPr>
              <w:pStyle w:val="tabletextv1"/>
              <w:rPr>
                <w:rFonts w:eastAsia="Times New Roman" w:cs="Times New Roman"/>
              </w:rPr>
            </w:pPr>
          </w:p>
        </w:tc>
      </w:tr>
    </w:tbl>
    <w:p w14:paraId="14B82B24" w14:textId="77777777" w:rsidR="00B54E87" w:rsidRPr="005F06F9" w:rsidRDefault="000C0472" w:rsidP="005F06F9">
      <w:pPr>
        <w:pStyle w:val="Headv2"/>
        <w:rPr>
          <w:color w:val="FF0000"/>
        </w:rPr>
      </w:pPr>
      <w:r w:rsidRPr="00DC3909">
        <w:rPr>
          <w:rFonts w:ascii="Arial" w:hAnsi="Arial"/>
          <w:caps w:val="0"/>
          <w:noProof w:val="0"/>
          <w:color w:val="FF0000"/>
          <w:spacing w:val="0"/>
          <w:sz w:val="20"/>
          <w:szCs w:val="20"/>
          <w:lang w:eastAsia="en-US"/>
        </w:rPr>
        <w:br/>
      </w:r>
      <w:r w:rsidR="00746582" w:rsidRPr="00DC3909">
        <w:rPr>
          <w:rFonts w:ascii="Arial" w:hAnsi="Arial"/>
          <w:caps w:val="0"/>
          <w:noProof w:val="0"/>
          <w:color w:val="FF0000"/>
          <w:spacing w:val="0"/>
          <w:sz w:val="20"/>
          <w:szCs w:val="20"/>
          <w:lang w:eastAsia="en-US"/>
        </w:rPr>
        <w:t xml:space="preserve">Please ensure that this sentence and the rest of the red rubric in the template </w:t>
      </w:r>
      <w:proofErr w:type="gramStart"/>
      <w:r w:rsidR="00746582" w:rsidRPr="00DC3909">
        <w:rPr>
          <w:rFonts w:ascii="Arial" w:hAnsi="Arial"/>
          <w:caps w:val="0"/>
          <w:noProof w:val="0"/>
          <w:color w:val="FF0000"/>
          <w:spacing w:val="0"/>
          <w:sz w:val="20"/>
          <w:szCs w:val="20"/>
          <w:lang w:eastAsia="en-US"/>
        </w:rPr>
        <w:t>is</w:t>
      </w:r>
      <w:proofErr w:type="gramEnd"/>
      <w:r w:rsidR="00746582" w:rsidRPr="00DC3909">
        <w:rPr>
          <w:rFonts w:ascii="Arial" w:hAnsi="Arial"/>
          <w:caps w:val="0"/>
          <w:noProof w:val="0"/>
          <w:color w:val="FF0000"/>
          <w:spacing w:val="0"/>
          <w:sz w:val="20"/>
          <w:szCs w:val="20"/>
          <w:lang w:eastAsia="en-US"/>
        </w:rPr>
        <w:t xml:space="preserve"> deleted before submitting.</w:t>
      </w:r>
    </w:p>
    <w:sectPr w:rsidR="00B54E87" w:rsidRPr="005F06F9" w:rsidSect="003A32A7">
      <w:footerReference w:type="default" r:id="rId11"/>
      <w:headerReference w:type="first" r:id="rId12"/>
      <w:footerReference w:type="first" r:id="rId1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ED600" w14:textId="77777777" w:rsidR="004E6470" w:rsidRDefault="004E6470">
      <w:r>
        <w:separator/>
      </w:r>
    </w:p>
  </w:endnote>
  <w:endnote w:type="continuationSeparator" w:id="0">
    <w:p w14:paraId="48961ED4" w14:textId="77777777" w:rsidR="004E6470" w:rsidRDefault="004E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AB21" w14:textId="6F7EDEE5" w:rsidR="003A32A7" w:rsidRPr="00254FBC" w:rsidRDefault="00E00084" w:rsidP="00D31BC2">
    <w:pPr>
      <w:pStyle w:val="Footer"/>
      <w:jc w:val="right"/>
      <w:rPr>
        <w:i/>
        <w:sz w:val="21"/>
        <w:szCs w:val="21"/>
      </w:rPr>
    </w:pPr>
    <w:r>
      <w:rPr>
        <w:i/>
        <w:sz w:val="21"/>
        <w:szCs w:val="21"/>
      </w:rPr>
      <w:t>Template u</w:t>
    </w:r>
    <w:r w:rsidR="003A32A7" w:rsidRPr="00254FBC">
      <w:rPr>
        <w:i/>
        <w:sz w:val="21"/>
        <w:szCs w:val="21"/>
      </w:rPr>
      <w:t xml:space="preserve">pdated </w:t>
    </w:r>
    <w:r w:rsidR="002400C9">
      <w:rPr>
        <w:i/>
        <w:sz w:val="21"/>
        <w:szCs w:val="21"/>
      </w:rPr>
      <w:t>August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F53CA" w14:textId="16C63A66" w:rsidR="009B7D97" w:rsidRPr="00254FBC" w:rsidRDefault="00E00084" w:rsidP="009B7D97">
    <w:pPr>
      <w:pStyle w:val="Footer"/>
      <w:jc w:val="right"/>
      <w:rPr>
        <w:i/>
        <w:sz w:val="21"/>
        <w:szCs w:val="21"/>
      </w:rPr>
    </w:pPr>
    <w:r>
      <w:rPr>
        <w:i/>
        <w:sz w:val="21"/>
        <w:szCs w:val="21"/>
      </w:rPr>
      <w:t>Template u</w:t>
    </w:r>
    <w:r w:rsidR="009B7D97" w:rsidRPr="00254FBC">
      <w:rPr>
        <w:i/>
        <w:sz w:val="21"/>
        <w:szCs w:val="21"/>
      </w:rPr>
      <w:t xml:space="preserve">pdated </w:t>
    </w:r>
    <w:r w:rsidR="002400C9">
      <w:rPr>
        <w:i/>
        <w:sz w:val="21"/>
        <w:szCs w:val="21"/>
      </w:rPr>
      <w:t>August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BB467" w14:textId="77777777" w:rsidR="004E6470" w:rsidRDefault="004E6470">
      <w:r>
        <w:separator/>
      </w:r>
    </w:p>
  </w:footnote>
  <w:footnote w:type="continuationSeparator" w:id="0">
    <w:p w14:paraId="2DC021F6" w14:textId="77777777" w:rsidR="004E6470" w:rsidRDefault="004E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6D2D" w14:textId="77777777" w:rsidR="0031421B" w:rsidRDefault="009B7D97" w:rsidP="00517C8C">
    <w:pPr>
      <w:pStyle w:val="Headv2"/>
    </w:pPr>
    <w:r>
      <w:drawing>
        <wp:anchor distT="0" distB="0" distL="114300" distR="114300" simplePos="0" relativeHeight="251657728" behindDoc="1" locked="0" layoutInCell="1" allowOverlap="1" wp14:anchorId="022B6E97" wp14:editId="573E4B28">
          <wp:simplePos x="0" y="0"/>
          <wp:positionH relativeFrom="page">
            <wp:posOffset>0</wp:posOffset>
          </wp:positionH>
          <wp:positionV relativeFrom="page">
            <wp:posOffset>0</wp:posOffset>
          </wp:positionV>
          <wp:extent cx="7524750" cy="1352550"/>
          <wp:effectExtent l="0" t="0" r="0" b="0"/>
          <wp:wrapNone/>
          <wp:docPr id="5" name="Picture 5"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A5C">
      <w:t>Academic Policy &amp; Quality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4D66"/>
    <w:multiLevelType w:val="multilevel"/>
    <w:tmpl w:val="1EE6E8D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907"/>
        </w:tabs>
        <w:ind w:left="907" w:hanging="62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3416437"/>
    <w:multiLevelType w:val="hybridMultilevel"/>
    <w:tmpl w:val="9C9A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A1E00"/>
    <w:multiLevelType w:val="hybridMultilevel"/>
    <w:tmpl w:val="C9DA432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B81EF6"/>
    <w:multiLevelType w:val="hybridMultilevel"/>
    <w:tmpl w:val="FB04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895111"/>
    <w:multiLevelType w:val="hybridMultilevel"/>
    <w:tmpl w:val="8CC28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7939A6"/>
    <w:multiLevelType w:val="hybridMultilevel"/>
    <w:tmpl w:val="9BD48120"/>
    <w:lvl w:ilvl="0" w:tplc="6D4EAC6E">
      <w:start w:val="8"/>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C9F3A84"/>
    <w:multiLevelType w:val="hybridMultilevel"/>
    <w:tmpl w:val="4F6EA8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4E462AC3"/>
    <w:multiLevelType w:val="hybridMultilevel"/>
    <w:tmpl w:val="4D26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1803A7"/>
    <w:multiLevelType w:val="multilevel"/>
    <w:tmpl w:val="8204376C"/>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243F7A"/>
    <w:multiLevelType w:val="hybridMultilevel"/>
    <w:tmpl w:val="837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086C83"/>
    <w:multiLevelType w:val="hybridMultilevel"/>
    <w:tmpl w:val="565A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556391"/>
    <w:multiLevelType w:val="hybridMultilevel"/>
    <w:tmpl w:val="1A84C38A"/>
    <w:lvl w:ilvl="0" w:tplc="79B804F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nsid w:val="71730628"/>
    <w:multiLevelType w:val="hybridMultilevel"/>
    <w:tmpl w:val="B3DA45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536304"/>
    <w:multiLevelType w:val="hybridMultilevel"/>
    <w:tmpl w:val="1FA20F88"/>
    <w:lvl w:ilvl="0" w:tplc="50786BF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11"/>
  </w:num>
  <w:num w:numId="5">
    <w:abstractNumId w:val="13"/>
  </w:num>
  <w:num w:numId="6">
    <w:abstractNumId w:val="9"/>
  </w:num>
  <w:num w:numId="7">
    <w:abstractNumId w:val="7"/>
  </w:num>
  <w:num w:numId="8">
    <w:abstractNumId w:val="3"/>
  </w:num>
  <w:num w:numId="9">
    <w:abstractNumId w:val="5"/>
  </w:num>
  <w:num w:numId="10">
    <w:abstractNumId w:val="4"/>
  </w:num>
  <w:num w:numId="11">
    <w:abstractNumId w:val="12"/>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97"/>
    <w:rsid w:val="00006104"/>
    <w:rsid w:val="000126D7"/>
    <w:rsid w:val="000361DA"/>
    <w:rsid w:val="000617FA"/>
    <w:rsid w:val="000C0472"/>
    <w:rsid w:val="000C1F7E"/>
    <w:rsid w:val="000F3FE6"/>
    <w:rsid w:val="001427B0"/>
    <w:rsid w:val="00195BEC"/>
    <w:rsid w:val="00197E7B"/>
    <w:rsid w:val="001A0FE9"/>
    <w:rsid w:val="001F72C6"/>
    <w:rsid w:val="002400C9"/>
    <w:rsid w:val="00254FBC"/>
    <w:rsid w:val="00261525"/>
    <w:rsid w:val="002653A4"/>
    <w:rsid w:val="00280527"/>
    <w:rsid w:val="00285649"/>
    <w:rsid w:val="00293F49"/>
    <w:rsid w:val="0029597D"/>
    <w:rsid w:val="002D6ADC"/>
    <w:rsid w:val="002F22E8"/>
    <w:rsid w:val="00305DDF"/>
    <w:rsid w:val="00313A4E"/>
    <w:rsid w:val="0031421B"/>
    <w:rsid w:val="00316447"/>
    <w:rsid w:val="00335DAE"/>
    <w:rsid w:val="003372CC"/>
    <w:rsid w:val="00353BBA"/>
    <w:rsid w:val="00365DCF"/>
    <w:rsid w:val="0038075D"/>
    <w:rsid w:val="003952BD"/>
    <w:rsid w:val="003A32A7"/>
    <w:rsid w:val="003B1A83"/>
    <w:rsid w:val="003B76A1"/>
    <w:rsid w:val="003C076A"/>
    <w:rsid w:val="003D4DC2"/>
    <w:rsid w:val="003E1CD3"/>
    <w:rsid w:val="003E6CA4"/>
    <w:rsid w:val="003E75D0"/>
    <w:rsid w:val="003F2DA9"/>
    <w:rsid w:val="00416AF6"/>
    <w:rsid w:val="00427189"/>
    <w:rsid w:val="00437DF0"/>
    <w:rsid w:val="004436D2"/>
    <w:rsid w:val="0049461A"/>
    <w:rsid w:val="00495DB9"/>
    <w:rsid w:val="004C077B"/>
    <w:rsid w:val="004D5C97"/>
    <w:rsid w:val="004E0482"/>
    <w:rsid w:val="004E247F"/>
    <w:rsid w:val="004E6470"/>
    <w:rsid w:val="00517C8C"/>
    <w:rsid w:val="005250B0"/>
    <w:rsid w:val="00532E42"/>
    <w:rsid w:val="00564DDC"/>
    <w:rsid w:val="005662DD"/>
    <w:rsid w:val="00590CBF"/>
    <w:rsid w:val="00595AA3"/>
    <w:rsid w:val="005C4219"/>
    <w:rsid w:val="005D4A08"/>
    <w:rsid w:val="005E4CAD"/>
    <w:rsid w:val="005F06F9"/>
    <w:rsid w:val="005F353C"/>
    <w:rsid w:val="005F5676"/>
    <w:rsid w:val="00601144"/>
    <w:rsid w:val="006145DC"/>
    <w:rsid w:val="00623531"/>
    <w:rsid w:val="00646CD1"/>
    <w:rsid w:val="0066751B"/>
    <w:rsid w:val="00685725"/>
    <w:rsid w:val="00686DB3"/>
    <w:rsid w:val="006966BB"/>
    <w:rsid w:val="006B7A32"/>
    <w:rsid w:val="006C6EF2"/>
    <w:rsid w:val="006F49BF"/>
    <w:rsid w:val="0070799A"/>
    <w:rsid w:val="00713C5D"/>
    <w:rsid w:val="00714717"/>
    <w:rsid w:val="00724DD8"/>
    <w:rsid w:val="00745A5B"/>
    <w:rsid w:val="00746582"/>
    <w:rsid w:val="00752746"/>
    <w:rsid w:val="007555FF"/>
    <w:rsid w:val="00766959"/>
    <w:rsid w:val="007819C5"/>
    <w:rsid w:val="007933BD"/>
    <w:rsid w:val="007A07B6"/>
    <w:rsid w:val="007C6BBA"/>
    <w:rsid w:val="007C6C47"/>
    <w:rsid w:val="007F5A87"/>
    <w:rsid w:val="00817B25"/>
    <w:rsid w:val="0083187F"/>
    <w:rsid w:val="00833761"/>
    <w:rsid w:val="00843065"/>
    <w:rsid w:val="00845100"/>
    <w:rsid w:val="008A326B"/>
    <w:rsid w:val="008A4C13"/>
    <w:rsid w:val="008B6397"/>
    <w:rsid w:val="008C7B8C"/>
    <w:rsid w:val="008D0257"/>
    <w:rsid w:val="008D3DE5"/>
    <w:rsid w:val="008D61F3"/>
    <w:rsid w:val="008E7BC2"/>
    <w:rsid w:val="008F56D6"/>
    <w:rsid w:val="00901B25"/>
    <w:rsid w:val="00912BC6"/>
    <w:rsid w:val="00933B47"/>
    <w:rsid w:val="00934249"/>
    <w:rsid w:val="0096131E"/>
    <w:rsid w:val="009745E3"/>
    <w:rsid w:val="00986931"/>
    <w:rsid w:val="00997A4B"/>
    <w:rsid w:val="009A51C7"/>
    <w:rsid w:val="009B5CCD"/>
    <w:rsid w:val="009B7D97"/>
    <w:rsid w:val="009C2812"/>
    <w:rsid w:val="009C506A"/>
    <w:rsid w:val="009D37A7"/>
    <w:rsid w:val="009D37B7"/>
    <w:rsid w:val="009E34EB"/>
    <w:rsid w:val="009E3B4D"/>
    <w:rsid w:val="009E7586"/>
    <w:rsid w:val="009F6401"/>
    <w:rsid w:val="00A06FD1"/>
    <w:rsid w:val="00A23445"/>
    <w:rsid w:val="00A2735A"/>
    <w:rsid w:val="00A31A5C"/>
    <w:rsid w:val="00A52A79"/>
    <w:rsid w:val="00A532F9"/>
    <w:rsid w:val="00A81D6C"/>
    <w:rsid w:val="00A933F7"/>
    <w:rsid w:val="00AA047D"/>
    <w:rsid w:val="00AA55FB"/>
    <w:rsid w:val="00AA7B04"/>
    <w:rsid w:val="00AD1AFA"/>
    <w:rsid w:val="00AD4070"/>
    <w:rsid w:val="00AE7195"/>
    <w:rsid w:val="00B00462"/>
    <w:rsid w:val="00B21DD1"/>
    <w:rsid w:val="00B32CBD"/>
    <w:rsid w:val="00B54E87"/>
    <w:rsid w:val="00B56425"/>
    <w:rsid w:val="00B60B68"/>
    <w:rsid w:val="00B7285F"/>
    <w:rsid w:val="00BD36EF"/>
    <w:rsid w:val="00C04152"/>
    <w:rsid w:val="00C91195"/>
    <w:rsid w:val="00C91216"/>
    <w:rsid w:val="00CA120E"/>
    <w:rsid w:val="00CC2951"/>
    <w:rsid w:val="00CC2E2B"/>
    <w:rsid w:val="00D31BC2"/>
    <w:rsid w:val="00D46674"/>
    <w:rsid w:val="00D713D2"/>
    <w:rsid w:val="00D73D62"/>
    <w:rsid w:val="00D76164"/>
    <w:rsid w:val="00D91FAD"/>
    <w:rsid w:val="00DA5D83"/>
    <w:rsid w:val="00DC3909"/>
    <w:rsid w:val="00DC68C0"/>
    <w:rsid w:val="00E00084"/>
    <w:rsid w:val="00E00955"/>
    <w:rsid w:val="00E107D9"/>
    <w:rsid w:val="00E23788"/>
    <w:rsid w:val="00E358DF"/>
    <w:rsid w:val="00E5578C"/>
    <w:rsid w:val="00E610FD"/>
    <w:rsid w:val="00E64767"/>
    <w:rsid w:val="00E8525A"/>
    <w:rsid w:val="00EA1663"/>
    <w:rsid w:val="00EB26D2"/>
    <w:rsid w:val="00EB6B0E"/>
    <w:rsid w:val="00ED637A"/>
    <w:rsid w:val="00EE4620"/>
    <w:rsid w:val="00F12B9C"/>
    <w:rsid w:val="00F2000E"/>
    <w:rsid w:val="00F357E0"/>
    <w:rsid w:val="00F66B6E"/>
    <w:rsid w:val="00F74633"/>
    <w:rsid w:val="00F7670D"/>
    <w:rsid w:val="00FB1229"/>
    <w:rsid w:val="00FC4D8A"/>
    <w:rsid w:val="00FE17A9"/>
    <w:rsid w:val="00FF58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0F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character" w:styleId="FollowedHyperlink">
    <w:name w:val="FollowedHyperlink"/>
    <w:basedOn w:val="DefaultParagraphFont"/>
    <w:uiPriority w:val="99"/>
    <w:semiHidden/>
    <w:unhideWhenUsed/>
    <w:rsid w:val="00DC39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97"/>
    <w:rPr>
      <w:rFonts w:ascii="Arial" w:hAnsi="Arial"/>
      <w:sz w:val="22"/>
      <w:lang w:eastAsia="en-US"/>
    </w:rPr>
  </w:style>
  <w:style w:type="paragraph" w:styleId="Heading1">
    <w:name w:val="heading 1"/>
    <w:basedOn w:val="Normal"/>
    <w:next w:val="Normal"/>
    <w:link w:val="Heading1Char"/>
    <w:rsid w:val="009B7D97"/>
    <w:pPr>
      <w:keepNext/>
      <w:numPr>
        <w:numId w:val="1"/>
      </w:numPr>
      <w:outlineLvl w:val="0"/>
    </w:pPr>
    <w:rPr>
      <w:b/>
      <w:sz w:val="28"/>
      <w:szCs w:val="28"/>
    </w:rPr>
  </w:style>
  <w:style w:type="paragraph" w:styleId="Heading2">
    <w:name w:val="heading 2"/>
    <w:basedOn w:val="Normal"/>
    <w:next w:val="Normal"/>
    <w:link w:val="Heading2Char"/>
    <w:rsid w:val="009B7D97"/>
    <w:pPr>
      <w:keepNext/>
      <w:numPr>
        <w:ilvl w:val="1"/>
        <w:numId w:val="1"/>
      </w:numPr>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35A"/>
    <w:pPr>
      <w:tabs>
        <w:tab w:val="center" w:pos="4513"/>
        <w:tab w:val="right" w:pos="9026"/>
      </w:tabs>
    </w:pPr>
  </w:style>
  <w:style w:type="paragraph" w:styleId="Footer">
    <w:name w:val="footer"/>
    <w:basedOn w:val="Normal"/>
    <w:link w:val="FooterChar"/>
    <w:rsid w:val="0031421B"/>
    <w:pPr>
      <w:tabs>
        <w:tab w:val="center" w:pos="4153"/>
        <w:tab w:val="right" w:pos="8306"/>
      </w:tabs>
    </w:pPr>
  </w:style>
  <w:style w:type="character" w:customStyle="1" w:styleId="Heading1Char">
    <w:name w:val="Heading 1 Char"/>
    <w:basedOn w:val="DefaultParagraphFont"/>
    <w:link w:val="Heading1"/>
    <w:rsid w:val="009B7D97"/>
    <w:rPr>
      <w:rFonts w:ascii="Arial" w:hAnsi="Arial"/>
      <w:b/>
      <w:sz w:val="28"/>
      <w:szCs w:val="28"/>
      <w:lang w:eastAsia="en-US"/>
    </w:rPr>
  </w:style>
  <w:style w:type="character" w:customStyle="1" w:styleId="Heading2Char">
    <w:name w:val="Heading 2 Char"/>
    <w:basedOn w:val="DefaultParagraphFont"/>
    <w:link w:val="Heading2"/>
    <w:rsid w:val="009B7D97"/>
    <w:rPr>
      <w:rFonts w:ascii="Arial" w:hAnsi="Arial"/>
      <w:b/>
      <w:i/>
      <w:sz w:val="22"/>
      <w:szCs w:val="24"/>
      <w:lang w:eastAsia="en-US"/>
    </w:rPr>
  </w:style>
  <w:style w:type="character" w:styleId="Hyperlink">
    <w:name w:val="Hyperlink"/>
    <w:basedOn w:val="DefaultParagraphFont"/>
    <w:uiPriority w:val="99"/>
    <w:unhideWhenUsed/>
    <w:rsid w:val="009B7D97"/>
    <w:rPr>
      <w:color w:val="0000FF" w:themeColor="hyperlink"/>
      <w:u w:val="single"/>
    </w:rPr>
  </w:style>
  <w:style w:type="paragraph" w:customStyle="1" w:styleId="textindentv1">
    <w:name w:val="text indentv1"/>
    <w:basedOn w:val="textv1"/>
    <w:qFormat/>
    <w:rsid w:val="00845100"/>
    <w:pPr>
      <w:spacing w:before="60"/>
      <w:ind w:left="284"/>
    </w:pPr>
  </w:style>
  <w:style w:type="paragraph" w:customStyle="1" w:styleId="Headv1">
    <w:name w:val="Headv1"/>
    <w:basedOn w:val="Heading1"/>
    <w:qFormat/>
    <w:rsid w:val="00845100"/>
    <w:pPr>
      <w:numPr>
        <w:numId w:val="0"/>
      </w:numPr>
      <w:spacing w:after="120"/>
    </w:pPr>
    <w:rPr>
      <w:rFonts w:ascii="Arial Black" w:hAnsi="Arial Black"/>
      <w:caps/>
      <w:spacing w:val="-4"/>
      <w:szCs w:val="24"/>
    </w:rPr>
  </w:style>
  <w:style w:type="paragraph" w:customStyle="1" w:styleId="textv1">
    <w:name w:val="textv1"/>
    <w:basedOn w:val="Normal"/>
    <w:qFormat/>
    <w:rsid w:val="007C6C47"/>
  </w:style>
  <w:style w:type="paragraph" w:customStyle="1" w:styleId="tabletextv1">
    <w:name w:val="table textv1"/>
    <w:basedOn w:val="textv1"/>
    <w:qFormat/>
    <w:rsid w:val="00E107D9"/>
    <w:pPr>
      <w:spacing w:before="60" w:after="60"/>
    </w:pPr>
    <w:rPr>
      <w:rFonts w:eastAsia="Times" w:cs="Arial"/>
      <w:szCs w:val="22"/>
    </w:rPr>
  </w:style>
  <w:style w:type="paragraph" w:customStyle="1" w:styleId="Headv2">
    <w:name w:val="Headv2"/>
    <w:basedOn w:val="Headv1"/>
    <w:qFormat/>
    <w:rsid w:val="00A2735A"/>
    <w:rPr>
      <w:noProof/>
      <w:sz w:val="22"/>
      <w:lang w:eastAsia="en-GB"/>
    </w:rPr>
  </w:style>
  <w:style w:type="table" w:styleId="TableGrid">
    <w:name w:val="Table Grid"/>
    <w:basedOn w:val="TableNormal"/>
    <w:uiPriority w:val="59"/>
    <w:rsid w:val="00A5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735A"/>
    <w:rPr>
      <w:rFonts w:ascii="Arial" w:hAnsi="Arial"/>
      <w:sz w:val="22"/>
      <w:lang w:eastAsia="en-US"/>
    </w:rPr>
  </w:style>
  <w:style w:type="paragraph" w:styleId="ListParagraph">
    <w:name w:val="List Paragraph"/>
    <w:basedOn w:val="Normal"/>
    <w:uiPriority w:val="34"/>
    <w:rsid w:val="00FB1229"/>
    <w:pPr>
      <w:ind w:left="720"/>
      <w:contextualSpacing/>
    </w:pPr>
  </w:style>
  <w:style w:type="paragraph" w:customStyle="1" w:styleId="notetextv1">
    <w:name w:val="note textv1"/>
    <w:basedOn w:val="textv1"/>
    <w:qFormat/>
    <w:rsid w:val="005250B0"/>
    <w:pPr>
      <w:spacing w:before="60"/>
    </w:pPr>
    <w:rPr>
      <w:color w:val="D10373"/>
      <w:sz w:val="20"/>
    </w:rPr>
  </w:style>
  <w:style w:type="character" w:customStyle="1" w:styleId="FooterChar">
    <w:name w:val="Footer Char"/>
    <w:link w:val="Footer"/>
    <w:rsid w:val="00BD36EF"/>
    <w:rPr>
      <w:rFonts w:ascii="Arial" w:hAnsi="Arial"/>
      <w:sz w:val="22"/>
      <w:lang w:eastAsia="en-US"/>
    </w:rPr>
  </w:style>
  <w:style w:type="paragraph" w:customStyle="1" w:styleId="Headv3">
    <w:name w:val="Headv3"/>
    <w:basedOn w:val="Headv2"/>
    <w:qFormat/>
    <w:rsid w:val="000F3FE6"/>
    <w:rPr>
      <w:b w:val="0"/>
    </w:rPr>
  </w:style>
  <w:style w:type="paragraph" w:styleId="BalloonText">
    <w:name w:val="Balloon Text"/>
    <w:basedOn w:val="Normal"/>
    <w:link w:val="BalloonTextChar"/>
    <w:uiPriority w:val="99"/>
    <w:semiHidden/>
    <w:unhideWhenUsed/>
    <w:rsid w:val="00E5578C"/>
    <w:rPr>
      <w:rFonts w:ascii="Tahoma" w:hAnsi="Tahoma" w:cs="Tahoma"/>
      <w:sz w:val="16"/>
      <w:szCs w:val="16"/>
    </w:rPr>
  </w:style>
  <w:style w:type="character" w:customStyle="1" w:styleId="BalloonTextChar">
    <w:name w:val="Balloon Text Char"/>
    <w:basedOn w:val="DefaultParagraphFont"/>
    <w:link w:val="BalloonText"/>
    <w:uiPriority w:val="99"/>
    <w:semiHidden/>
    <w:rsid w:val="00E5578C"/>
    <w:rPr>
      <w:rFonts w:ascii="Tahoma" w:hAnsi="Tahoma" w:cs="Tahoma"/>
      <w:sz w:val="16"/>
      <w:szCs w:val="16"/>
      <w:lang w:eastAsia="en-US"/>
    </w:rPr>
  </w:style>
  <w:style w:type="character" w:styleId="PlaceholderText">
    <w:name w:val="Placeholder Text"/>
    <w:basedOn w:val="DefaultParagraphFont"/>
    <w:uiPriority w:val="99"/>
    <w:semiHidden/>
    <w:rsid w:val="000617FA"/>
    <w:rPr>
      <w:color w:val="808080"/>
    </w:rPr>
  </w:style>
  <w:style w:type="character" w:styleId="FollowedHyperlink">
    <w:name w:val="FollowedHyperlink"/>
    <w:basedOn w:val="DefaultParagraphFont"/>
    <w:uiPriority w:val="99"/>
    <w:semiHidden/>
    <w:unhideWhenUsed/>
    <w:rsid w:val="00DC39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qaa.ac.uk/en/quality-code/advice-and-guidance/assessment" TargetMode="External"/><Relationship Id="rId4" Type="http://schemas.microsoft.com/office/2007/relationships/stylesWithEffects" Target="stylesWithEffects.xml"/><Relationship Id="rId9" Type="http://schemas.openxmlformats.org/officeDocument/2006/relationships/hyperlink" Target="https://wiki.brookes.ac.uk/display/GAA/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076\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0F3C-DD65-418C-8F97-CB09663CA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28</TotalTime>
  <Pages>4</Pages>
  <Words>858</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Turner</dc:creator>
  <cp:lastModifiedBy>OBIS</cp:lastModifiedBy>
  <cp:revision>5</cp:revision>
  <cp:lastPrinted>2015-10-12T13:57:00Z</cp:lastPrinted>
  <dcterms:created xsi:type="dcterms:W3CDTF">2017-10-27T16:48:00Z</dcterms:created>
  <dcterms:modified xsi:type="dcterms:W3CDTF">2020-09-03T15:30:00Z</dcterms:modified>
</cp:coreProperties>
</file>