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737" w:rsidRPr="00DC7737" w:rsidRDefault="00DC7737" w:rsidP="00DC7737">
      <w:pPr>
        <w:spacing w:line="240" w:lineRule="auto"/>
        <w:rPr>
          <w:rFonts w:ascii="Times New Roman" w:eastAsia="Times New Roman" w:hAnsi="Times New Roman" w:cs="Times New Roman"/>
          <w:sz w:val="24"/>
          <w:szCs w:val="24"/>
          <w:lang w:eastAsia="en-GB"/>
        </w:rPr>
      </w:pPr>
      <w:r w:rsidRPr="00DC7737">
        <w:rPr>
          <w:rFonts w:ascii="Calibri" w:eastAsia="Times New Roman" w:hAnsi="Calibri" w:cs="Calibri"/>
          <w:b/>
          <w:bCs/>
          <w:color w:val="000000"/>
          <w:sz w:val="28"/>
          <w:szCs w:val="28"/>
          <w:lang w:eastAsia="en-GB"/>
        </w:rPr>
        <w:t>Oxford Brookes University </w:t>
      </w:r>
    </w:p>
    <w:p w:rsidR="00DC7737" w:rsidRPr="00DC7737" w:rsidRDefault="00DC7737" w:rsidP="00DC7737">
      <w:pPr>
        <w:spacing w:line="240" w:lineRule="auto"/>
        <w:rPr>
          <w:rFonts w:ascii="Times New Roman" w:eastAsia="Times New Roman" w:hAnsi="Times New Roman" w:cs="Times New Roman"/>
          <w:sz w:val="24"/>
          <w:szCs w:val="24"/>
          <w:lang w:eastAsia="en-GB"/>
        </w:rPr>
      </w:pPr>
      <w:r w:rsidRPr="00DC7737">
        <w:rPr>
          <w:rFonts w:ascii="Calibri" w:eastAsia="Times New Roman" w:hAnsi="Calibri" w:cs="Calibri"/>
          <w:b/>
          <w:bCs/>
          <w:color w:val="000000"/>
          <w:sz w:val="28"/>
          <w:szCs w:val="28"/>
          <w:lang w:eastAsia="en-GB"/>
        </w:rPr>
        <w:t>2035 Vision Statement: Research and Innovation Pillar</w:t>
      </w:r>
    </w:p>
    <w:p w:rsidR="00DC7737" w:rsidRPr="00DC7737" w:rsidRDefault="00DC7737" w:rsidP="00DC7737">
      <w:pPr>
        <w:shd w:val="clear" w:color="auto" w:fill="FFFFFF"/>
        <w:spacing w:after="0" w:line="240" w:lineRule="auto"/>
        <w:rPr>
          <w:rFonts w:ascii="Times New Roman" w:eastAsia="Times New Roman" w:hAnsi="Times New Roman" w:cs="Times New Roman"/>
          <w:sz w:val="24"/>
          <w:szCs w:val="24"/>
          <w:lang w:eastAsia="en-GB"/>
        </w:rPr>
      </w:pPr>
      <w:r w:rsidRPr="00DC7737">
        <w:rPr>
          <w:rFonts w:ascii="Arial" w:eastAsia="Times New Roman" w:hAnsi="Arial" w:cs="Arial"/>
          <w:color w:val="000000"/>
          <w:lang w:eastAsia="en-GB"/>
        </w:rPr>
        <w:t>Our portfolio of research excellence builds on our distinctive disciplinary base, fosters interdisciplinary and collaborative working, and delivers transformational social, cultural and economic benefit for all of our communi</w:t>
      </w:r>
      <w:r>
        <w:rPr>
          <w:rFonts w:ascii="Arial" w:eastAsia="Times New Roman" w:hAnsi="Arial" w:cs="Arial"/>
          <w:color w:val="000000"/>
          <w:lang w:eastAsia="en-GB"/>
        </w:rPr>
        <w:t xml:space="preserve">ties both locally and globally. </w:t>
      </w:r>
      <w:r w:rsidRPr="00DC7737">
        <w:rPr>
          <w:rFonts w:ascii="Arial" w:eastAsia="Times New Roman" w:hAnsi="Arial" w:cs="Arial"/>
          <w:color w:val="000000"/>
          <w:lang w:eastAsia="en-GB"/>
        </w:rPr>
        <w:t xml:space="preserve"> We will constantly seek to strengthen our inclusive and connected research community, increase our collaborations with regional and global partners and enhance our capacity to drive forward sustainable innovation, knowledge exchange and enterprise.  We will advance opportunities to lead and contribute to local, national and international initiatives using our expertise and facilities.</w:t>
      </w:r>
    </w:p>
    <w:p w:rsidR="00DC7737" w:rsidRPr="00DC7737" w:rsidRDefault="00DC7737" w:rsidP="00DC7737">
      <w:pPr>
        <w:shd w:val="clear" w:color="auto" w:fill="FFFFFF"/>
        <w:spacing w:after="0" w:line="240" w:lineRule="auto"/>
        <w:rPr>
          <w:rFonts w:ascii="Times New Roman" w:eastAsia="Times New Roman" w:hAnsi="Times New Roman" w:cs="Times New Roman"/>
          <w:sz w:val="24"/>
          <w:szCs w:val="24"/>
          <w:lang w:eastAsia="en-GB"/>
        </w:rPr>
      </w:pPr>
    </w:p>
    <w:p w:rsidR="00DC7737" w:rsidRPr="00DC7737" w:rsidRDefault="00DC7737" w:rsidP="00DC7737">
      <w:pPr>
        <w:shd w:val="clear" w:color="auto" w:fill="FFFFFF"/>
        <w:spacing w:after="0" w:line="240" w:lineRule="auto"/>
        <w:rPr>
          <w:rFonts w:ascii="Times New Roman" w:eastAsia="Times New Roman" w:hAnsi="Times New Roman" w:cs="Times New Roman"/>
          <w:sz w:val="24"/>
          <w:szCs w:val="24"/>
          <w:lang w:eastAsia="en-GB"/>
        </w:rPr>
      </w:pPr>
      <w:r w:rsidRPr="00DC7737">
        <w:rPr>
          <w:rFonts w:ascii="Arial" w:eastAsia="Times New Roman" w:hAnsi="Arial" w:cs="Arial"/>
          <w:color w:val="000000"/>
          <w:lang w:eastAsia="en-GB"/>
        </w:rPr>
        <w:t xml:space="preserve">Continuing to increase the quality and global impact of our research is crucial to our growth as </w:t>
      </w:r>
      <w:r>
        <w:rPr>
          <w:rFonts w:ascii="Arial" w:eastAsia="Times New Roman" w:hAnsi="Arial" w:cs="Arial"/>
          <w:color w:val="000000"/>
          <w:lang w:eastAsia="en-GB"/>
        </w:rPr>
        <w:t xml:space="preserve">an entrepreneurial university.  </w:t>
      </w:r>
      <w:r w:rsidRPr="00DC7737">
        <w:rPr>
          <w:rFonts w:ascii="Arial" w:eastAsia="Times New Roman" w:hAnsi="Arial" w:cs="Arial"/>
          <w:color w:val="000000"/>
          <w:lang w:eastAsia="en-GB"/>
        </w:rPr>
        <w:t>We will invest in growing our academic community, in creating innovative spaces and facilities, and providing a collegiate, inclusive environment in which researchers, innovators and entrepreneurs at all career</w:t>
      </w:r>
      <w:r>
        <w:rPr>
          <w:rFonts w:ascii="Arial" w:eastAsia="Times New Roman" w:hAnsi="Arial" w:cs="Arial"/>
          <w:color w:val="000000"/>
          <w:lang w:eastAsia="en-GB"/>
        </w:rPr>
        <w:t xml:space="preserve"> stages can flourish and excel. </w:t>
      </w:r>
      <w:r w:rsidRPr="00DC7737">
        <w:rPr>
          <w:rFonts w:ascii="Arial" w:eastAsia="Times New Roman" w:hAnsi="Arial" w:cs="Arial"/>
          <w:color w:val="000000"/>
          <w:lang w:eastAsia="en-GB"/>
        </w:rPr>
        <w:t xml:space="preserve"> By 2035, at least one-fifth of university income will relate to research, inno</w:t>
      </w:r>
      <w:r>
        <w:rPr>
          <w:rFonts w:ascii="Arial" w:eastAsia="Times New Roman" w:hAnsi="Arial" w:cs="Arial"/>
          <w:color w:val="000000"/>
          <w:lang w:eastAsia="en-GB"/>
        </w:rPr>
        <w:t>vation and knowledge exchange.</w:t>
      </w:r>
    </w:p>
    <w:p w:rsidR="00DC7737" w:rsidRPr="00DC7737" w:rsidRDefault="00DC7737" w:rsidP="00DC7737">
      <w:pPr>
        <w:shd w:val="clear" w:color="auto" w:fill="FFFFFF"/>
        <w:spacing w:after="0" w:line="240" w:lineRule="auto"/>
        <w:rPr>
          <w:rFonts w:ascii="Times New Roman" w:eastAsia="Times New Roman" w:hAnsi="Times New Roman" w:cs="Times New Roman"/>
          <w:sz w:val="24"/>
          <w:szCs w:val="24"/>
          <w:lang w:eastAsia="en-GB"/>
        </w:rPr>
      </w:pPr>
    </w:p>
    <w:p w:rsidR="00DC7737" w:rsidRPr="00DC7737" w:rsidRDefault="00DC7737" w:rsidP="00DC7737">
      <w:pPr>
        <w:shd w:val="clear" w:color="auto" w:fill="FFFFFF"/>
        <w:spacing w:after="0" w:line="240" w:lineRule="auto"/>
        <w:rPr>
          <w:rFonts w:ascii="Times New Roman" w:eastAsia="Times New Roman" w:hAnsi="Times New Roman" w:cs="Times New Roman"/>
          <w:sz w:val="24"/>
          <w:szCs w:val="24"/>
          <w:lang w:eastAsia="en-GB"/>
        </w:rPr>
      </w:pPr>
      <w:r w:rsidRPr="00DC7737">
        <w:rPr>
          <w:rFonts w:ascii="Arial" w:eastAsia="Times New Roman" w:hAnsi="Arial" w:cs="Arial"/>
          <w:color w:val="000000"/>
          <w:lang w:eastAsia="en-GB"/>
        </w:rPr>
        <w:t>Our research and knowledge exchange portfolio wi</w:t>
      </w:r>
      <w:r>
        <w:rPr>
          <w:rFonts w:ascii="Arial" w:eastAsia="Times New Roman" w:hAnsi="Arial" w:cs="Arial"/>
          <w:color w:val="000000"/>
          <w:lang w:eastAsia="en-GB"/>
        </w:rPr>
        <w:t xml:space="preserve">ll be characterised by globally </w:t>
      </w:r>
      <w:r w:rsidRPr="00DC7737">
        <w:rPr>
          <w:rFonts w:ascii="Arial" w:eastAsia="Times New Roman" w:hAnsi="Arial" w:cs="Arial"/>
          <w:color w:val="000000"/>
          <w:lang w:eastAsia="en-GB"/>
        </w:rPr>
        <w:t>recognised research centres and institutes; each associated with interdisciplinary networks that enable our researchers to collaborate with a broad range of partners to address societal needs, support sustainable economic development and</w:t>
      </w:r>
      <w:r>
        <w:rPr>
          <w:rFonts w:ascii="Arial" w:eastAsia="Times New Roman" w:hAnsi="Arial" w:cs="Arial"/>
          <w:color w:val="000000"/>
          <w:lang w:eastAsia="en-GB"/>
        </w:rPr>
        <w:t xml:space="preserve"> promote health and wellbeing.  </w:t>
      </w:r>
      <w:r w:rsidRPr="00DC7737">
        <w:rPr>
          <w:rFonts w:ascii="Arial" w:eastAsia="Times New Roman" w:hAnsi="Arial" w:cs="Arial"/>
          <w:color w:val="000000"/>
          <w:lang w:eastAsia="en-GB"/>
        </w:rPr>
        <w:t>These interdisciplinary networks, centres and institutes will integrate world-leading research with innovation, co-creation, knowledge exchange and enterprise to deliver practical solutions through real-world testbeds.</w:t>
      </w:r>
    </w:p>
    <w:p w:rsidR="00DC7737" w:rsidRPr="00DC7737" w:rsidRDefault="00DC7737" w:rsidP="00DC7737">
      <w:pPr>
        <w:shd w:val="clear" w:color="auto" w:fill="FFFFFF"/>
        <w:spacing w:after="0" w:line="240" w:lineRule="auto"/>
        <w:rPr>
          <w:rFonts w:ascii="Times New Roman" w:eastAsia="Times New Roman" w:hAnsi="Times New Roman" w:cs="Times New Roman"/>
          <w:sz w:val="24"/>
          <w:szCs w:val="24"/>
          <w:lang w:eastAsia="en-GB"/>
        </w:rPr>
      </w:pPr>
    </w:p>
    <w:p w:rsidR="00DC7737" w:rsidRPr="00DC7737" w:rsidRDefault="00DC7737" w:rsidP="00DC7737">
      <w:pPr>
        <w:shd w:val="clear" w:color="auto" w:fill="FFFFFF"/>
        <w:spacing w:after="0" w:line="240" w:lineRule="auto"/>
        <w:rPr>
          <w:rFonts w:ascii="Times New Roman" w:eastAsia="Times New Roman" w:hAnsi="Times New Roman" w:cs="Times New Roman"/>
          <w:sz w:val="24"/>
          <w:szCs w:val="24"/>
          <w:lang w:eastAsia="en-GB"/>
        </w:rPr>
      </w:pPr>
      <w:r w:rsidRPr="00DC7737">
        <w:rPr>
          <w:rFonts w:ascii="Arial" w:eastAsia="Times New Roman" w:hAnsi="Arial" w:cs="Arial"/>
          <w:color w:val="000000"/>
          <w:lang w:eastAsia="en-GB"/>
        </w:rPr>
        <w:t>We will create an inclusive and vibrant community of researchers, innovators and entrepreneurs that foster</w:t>
      </w:r>
      <w:r>
        <w:rPr>
          <w:rFonts w:ascii="Arial" w:eastAsia="Times New Roman" w:hAnsi="Arial" w:cs="Arial"/>
          <w:color w:val="000000"/>
          <w:lang w:eastAsia="en-GB"/>
        </w:rPr>
        <w:t>s</w:t>
      </w:r>
      <w:r w:rsidRPr="00DC7737">
        <w:rPr>
          <w:rFonts w:ascii="Arial" w:eastAsia="Times New Roman" w:hAnsi="Arial" w:cs="Arial"/>
          <w:color w:val="000000"/>
          <w:lang w:eastAsia="en-GB"/>
        </w:rPr>
        <w:t xml:space="preserve"> collaborative ways of working and equips staff and students, at all career stages, with the skills and confidence to contribute to research, knowledge exchange and enterprise across academic, commercial,</w:t>
      </w:r>
      <w:r>
        <w:rPr>
          <w:rFonts w:ascii="Arial" w:eastAsia="Times New Roman" w:hAnsi="Arial" w:cs="Arial"/>
          <w:color w:val="000000"/>
          <w:lang w:eastAsia="en-GB"/>
        </w:rPr>
        <w:t xml:space="preserve"> public and voluntary sectors.  </w:t>
      </w:r>
      <w:r w:rsidRPr="00DC7737">
        <w:rPr>
          <w:rFonts w:ascii="Arial" w:eastAsia="Times New Roman" w:hAnsi="Arial" w:cs="Arial"/>
          <w:color w:val="000000"/>
          <w:lang w:eastAsia="en-GB"/>
        </w:rPr>
        <w:t>We will strengthen our doctoral training centres and graduate college by increasing research students numbers to 4% (of total students), and double the number of early career researchers.</w:t>
      </w:r>
    </w:p>
    <w:p w:rsidR="00DC7737" w:rsidRPr="00DC7737" w:rsidRDefault="00DC7737" w:rsidP="00DC7737">
      <w:pPr>
        <w:shd w:val="clear" w:color="auto" w:fill="FFFFFF"/>
        <w:spacing w:after="0" w:line="240" w:lineRule="auto"/>
        <w:rPr>
          <w:rFonts w:ascii="Times New Roman" w:eastAsia="Times New Roman" w:hAnsi="Times New Roman" w:cs="Times New Roman"/>
          <w:sz w:val="24"/>
          <w:szCs w:val="24"/>
          <w:lang w:eastAsia="en-GB"/>
        </w:rPr>
      </w:pPr>
    </w:p>
    <w:p w:rsidR="00DC7737" w:rsidRPr="00DC7737" w:rsidRDefault="00DC7737" w:rsidP="00DC7737">
      <w:pPr>
        <w:shd w:val="clear" w:color="auto" w:fill="FFFFFF"/>
        <w:spacing w:after="0" w:line="240" w:lineRule="auto"/>
        <w:rPr>
          <w:rFonts w:ascii="Times New Roman" w:eastAsia="Times New Roman" w:hAnsi="Times New Roman" w:cs="Times New Roman"/>
          <w:sz w:val="24"/>
          <w:szCs w:val="24"/>
          <w:lang w:eastAsia="en-GB"/>
        </w:rPr>
      </w:pPr>
      <w:r w:rsidRPr="00DC7737">
        <w:rPr>
          <w:rFonts w:ascii="Arial" w:eastAsia="Times New Roman" w:hAnsi="Arial" w:cs="Arial"/>
          <w:color w:val="000000"/>
          <w:lang w:eastAsia="en-GB"/>
        </w:rPr>
        <w:t xml:space="preserve">Our support for research and innovation </w:t>
      </w:r>
      <w:proofErr w:type="gramStart"/>
      <w:r w:rsidRPr="00DC7737">
        <w:rPr>
          <w:rFonts w:ascii="Arial" w:eastAsia="Times New Roman" w:hAnsi="Arial" w:cs="Arial"/>
          <w:color w:val="000000"/>
          <w:lang w:eastAsia="en-GB"/>
        </w:rPr>
        <w:t>will also be strengthened</w:t>
      </w:r>
      <w:proofErr w:type="gramEnd"/>
      <w:r w:rsidRPr="00DC7737">
        <w:rPr>
          <w:rFonts w:ascii="Arial" w:eastAsia="Times New Roman" w:hAnsi="Arial" w:cs="Arial"/>
          <w:color w:val="000000"/>
          <w:lang w:eastAsia="en-GB"/>
        </w:rPr>
        <w:t xml:space="preserve"> by the creation of a new Research, Innovation and Enterprise Office that will facilitate the impact and reach of our research through increased engagement and co-creation activities within our local and regional communities, national initiatives and global partners.</w:t>
      </w:r>
    </w:p>
    <w:p w:rsidR="00DC7737" w:rsidRPr="00DC7737" w:rsidRDefault="00DC7737" w:rsidP="00DC7737">
      <w:pPr>
        <w:spacing w:after="0" w:line="240" w:lineRule="auto"/>
        <w:rPr>
          <w:rFonts w:ascii="Times New Roman" w:eastAsia="Times New Roman" w:hAnsi="Times New Roman" w:cs="Times New Roman"/>
          <w:sz w:val="24"/>
          <w:szCs w:val="24"/>
          <w:lang w:eastAsia="en-GB"/>
        </w:rPr>
      </w:pPr>
    </w:p>
    <w:p w:rsidR="00DC7737" w:rsidRPr="00DC7737" w:rsidRDefault="00DC7737" w:rsidP="00DC7737">
      <w:pPr>
        <w:spacing w:line="240" w:lineRule="auto"/>
        <w:rPr>
          <w:rFonts w:ascii="Times New Roman" w:eastAsia="Times New Roman" w:hAnsi="Times New Roman" w:cs="Times New Roman"/>
          <w:sz w:val="24"/>
          <w:szCs w:val="24"/>
          <w:lang w:eastAsia="en-GB"/>
        </w:rPr>
      </w:pPr>
      <w:r w:rsidRPr="00DC7737">
        <w:rPr>
          <w:rFonts w:ascii="Arial" w:eastAsia="Times New Roman" w:hAnsi="Arial" w:cs="Arial"/>
          <w:color w:val="000000"/>
          <w:shd w:val="clear" w:color="auto" w:fill="FFFFFF"/>
          <w:lang w:eastAsia="en-GB"/>
        </w:rPr>
        <w:t>We will foster research-inspired and inquiry-led teaching by aligning our research and education strategies, allowing research, innovation and knowledge exchange to become embedded in both our undergraduate and postgraduate education practice and providing opportunities for our students to get involved in research, knowledge exchange and a wide range of enterprise projects.</w:t>
      </w:r>
    </w:p>
    <w:p w:rsidR="00E07A45" w:rsidRDefault="00DC7737">
      <w:bookmarkStart w:id="0" w:name="_GoBack"/>
      <w:bookmarkEnd w:id="0"/>
    </w:p>
    <w:sectPr w:rsidR="00E07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37"/>
    <w:rsid w:val="00175A47"/>
    <w:rsid w:val="0063735C"/>
    <w:rsid w:val="00DC7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707D"/>
  <w15:chartTrackingRefBased/>
  <w15:docId w15:val="{9880154A-EB84-419E-B1DD-F1CC4187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73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King</dc:creator>
  <cp:keywords/>
  <dc:description/>
  <cp:lastModifiedBy>Linda King</cp:lastModifiedBy>
  <cp:revision>1</cp:revision>
  <dcterms:created xsi:type="dcterms:W3CDTF">2019-10-10T07:24:00Z</dcterms:created>
  <dcterms:modified xsi:type="dcterms:W3CDTF">2019-10-10T07:28:00Z</dcterms:modified>
</cp:coreProperties>
</file>