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5E112" w14:textId="066FD154" w:rsidR="004575C6" w:rsidRPr="006A4143" w:rsidRDefault="004575C6" w:rsidP="004575C6">
      <w:pPr>
        <w:pStyle w:val="Headv1"/>
        <w:rPr>
          <w:lang w:val="en-US"/>
        </w:rPr>
      </w:pPr>
      <w:r>
        <w:rPr>
          <w:lang w:val="en-US"/>
        </w:rPr>
        <w:t>T2.1</w:t>
      </w:r>
      <w:r w:rsidR="00B763D5">
        <w:rPr>
          <w:lang w:val="en-US"/>
        </w:rPr>
        <w:t>8</w:t>
      </w:r>
      <w:r>
        <w:rPr>
          <w:caps w:val="0"/>
          <w:lang w:val="en-US"/>
        </w:rPr>
        <w:t xml:space="preserve">: </w:t>
      </w:r>
      <w:r>
        <w:rPr>
          <w:lang w:val="en-US"/>
        </w:rPr>
        <w:t xml:space="preserve"> SUSPENSION OF RECRUITMENT</w:t>
      </w:r>
    </w:p>
    <w:p w14:paraId="7297743F" w14:textId="1212AE41" w:rsidR="00CC6D54" w:rsidRDefault="00CC6D54" w:rsidP="00827E6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Suspension of recruitment may be a preferred option to closure where there is reason to believe that the issues affecting the provision are temporary.  A similar group to the minimum exit group should be convened in order to determine whether suspension, rather than closure, is the appropriate course of action.  Please refer to</w:t>
      </w:r>
      <w:r w:rsidR="00C01AA8">
        <w:rPr>
          <w:rFonts w:ascii="Arial" w:hAnsi="Arial" w:cs="Arial"/>
          <w:sz w:val="21"/>
          <w:szCs w:val="21"/>
        </w:rPr>
        <w:t xml:space="preserve"> the Quality &amp; Standards Handbook (programme closure chapter).</w:t>
      </w:r>
      <w:r>
        <w:rPr>
          <w:rFonts w:ascii="Arial" w:hAnsi="Arial" w:cs="Arial"/>
          <w:sz w:val="21"/>
          <w:szCs w:val="21"/>
        </w:rPr>
        <w:t xml:space="preserve"> </w:t>
      </w:r>
      <w:r w:rsidR="0010203E">
        <w:rPr>
          <w:rFonts w:ascii="Arial" w:hAnsi="Arial" w:cs="Arial"/>
          <w:sz w:val="21"/>
          <w:szCs w:val="21"/>
        </w:rPr>
        <w:t xml:space="preserve">For closure, form </w:t>
      </w:r>
      <w:r w:rsidR="004575C6">
        <w:rPr>
          <w:rFonts w:ascii="Arial" w:hAnsi="Arial" w:cs="Arial"/>
          <w:sz w:val="21"/>
          <w:szCs w:val="21"/>
        </w:rPr>
        <w:t>T2.1</w:t>
      </w:r>
      <w:r w:rsidR="00B763D5">
        <w:rPr>
          <w:rFonts w:ascii="Arial" w:hAnsi="Arial" w:cs="Arial"/>
          <w:sz w:val="21"/>
          <w:szCs w:val="21"/>
        </w:rPr>
        <w:t>5</w:t>
      </w:r>
      <w:r w:rsidR="004575C6">
        <w:rPr>
          <w:rFonts w:ascii="Arial" w:hAnsi="Arial" w:cs="Arial"/>
          <w:sz w:val="21"/>
          <w:szCs w:val="21"/>
        </w:rPr>
        <w:t xml:space="preserve"> or </w:t>
      </w:r>
      <w:r w:rsidR="0010203E">
        <w:rPr>
          <w:rFonts w:ascii="Arial" w:hAnsi="Arial" w:cs="Arial"/>
          <w:sz w:val="21"/>
          <w:szCs w:val="21"/>
        </w:rPr>
        <w:t>T2.1</w:t>
      </w:r>
      <w:r w:rsidR="00B763D5">
        <w:rPr>
          <w:rFonts w:ascii="Arial" w:hAnsi="Arial" w:cs="Arial"/>
          <w:sz w:val="21"/>
          <w:szCs w:val="21"/>
        </w:rPr>
        <w:t>6</w:t>
      </w:r>
      <w:r w:rsidR="0010203E">
        <w:rPr>
          <w:rFonts w:ascii="Arial" w:hAnsi="Arial" w:cs="Arial"/>
          <w:sz w:val="21"/>
          <w:szCs w:val="21"/>
        </w:rPr>
        <w:t xml:space="preserve"> should be used.</w:t>
      </w:r>
    </w:p>
    <w:p w14:paraId="743852D3" w14:textId="77777777" w:rsidR="00CC6D54" w:rsidRPr="005C65CC" w:rsidRDefault="00CC6D54" w:rsidP="00827E68">
      <w:pPr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25"/>
        <w:gridCol w:w="6804"/>
      </w:tblGrid>
      <w:tr w:rsidR="005C65CC" w:rsidRPr="005C65CC" w14:paraId="2D2BC19C" w14:textId="77777777" w:rsidTr="00217215">
        <w:tc>
          <w:tcPr>
            <w:tcW w:w="3085" w:type="dxa"/>
            <w:shd w:val="clear" w:color="auto" w:fill="F3F3F3"/>
          </w:tcPr>
          <w:p w14:paraId="0B26FCEC" w14:textId="77777777" w:rsidR="005C65CC" w:rsidRPr="00217215" w:rsidRDefault="005C65CC" w:rsidP="00217215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proofErr w:type="spellStart"/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Programme</w:t>
            </w:r>
            <w:proofErr w:type="spellEnd"/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title: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71C1A6E0" w14:textId="0F354147" w:rsidR="005C65CC" w:rsidRPr="00217215" w:rsidRDefault="005C65CC" w:rsidP="00541FB9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5C65CC" w:rsidRPr="005C65CC" w14:paraId="7CB95246" w14:textId="77777777" w:rsidTr="00217215">
        <w:tc>
          <w:tcPr>
            <w:tcW w:w="3085" w:type="dxa"/>
            <w:shd w:val="clear" w:color="auto" w:fill="F3F3F3"/>
          </w:tcPr>
          <w:p w14:paraId="02AF363F" w14:textId="77777777" w:rsidR="005C65CC" w:rsidRPr="00217215" w:rsidRDefault="005C65CC" w:rsidP="00217215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proofErr w:type="spellStart"/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Programme</w:t>
            </w:r>
            <w:proofErr w:type="spellEnd"/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code: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16C0C7AF" w14:textId="2CBB708C" w:rsidR="005C65CC" w:rsidRPr="00217215" w:rsidRDefault="005C65CC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070748" w:rsidRPr="005C65CC" w14:paraId="61C829C7" w14:textId="77777777" w:rsidTr="00217215">
        <w:tc>
          <w:tcPr>
            <w:tcW w:w="3085" w:type="dxa"/>
            <w:shd w:val="clear" w:color="auto" w:fill="F3F3F3"/>
          </w:tcPr>
          <w:p w14:paraId="066A05F6" w14:textId="56F798A0" w:rsidR="00070748" w:rsidRPr="00217215" w:rsidRDefault="00070748" w:rsidP="00217215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UCAS code: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2C7363CB" w14:textId="77777777" w:rsidR="00070748" w:rsidRPr="00217215" w:rsidRDefault="00070748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5C65CC" w:rsidRPr="005C65CC" w14:paraId="0915FF35" w14:textId="77777777" w:rsidTr="00217215">
        <w:tc>
          <w:tcPr>
            <w:tcW w:w="3085" w:type="dxa"/>
            <w:shd w:val="clear" w:color="auto" w:fill="F3F3F3"/>
          </w:tcPr>
          <w:p w14:paraId="6C964622" w14:textId="77777777" w:rsidR="005C65CC" w:rsidRPr="00217215" w:rsidRDefault="005C65CC" w:rsidP="00217215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Faculty: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5C0D662F" w14:textId="6F898B33" w:rsidR="005C65CC" w:rsidRPr="00217215" w:rsidRDefault="005C65CC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5C65CC" w:rsidRPr="005C65CC" w14:paraId="75232B6C" w14:textId="77777777" w:rsidTr="00217215">
        <w:tc>
          <w:tcPr>
            <w:tcW w:w="3085" w:type="dxa"/>
            <w:tcBorders>
              <w:bottom w:val="single" w:sz="4" w:space="0" w:color="auto"/>
            </w:tcBorders>
            <w:shd w:val="clear" w:color="auto" w:fill="F3F3F3"/>
          </w:tcPr>
          <w:p w14:paraId="2BEC3779" w14:textId="77777777" w:rsidR="005C65CC" w:rsidRPr="00217215" w:rsidRDefault="005C65CC" w:rsidP="00217215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Partner (if applicable): 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18DEAC" w14:textId="6A721960" w:rsidR="005C65CC" w:rsidRPr="00217215" w:rsidRDefault="005C65CC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5C65CC" w:rsidRPr="005C65CC" w14:paraId="1188C5F0" w14:textId="77777777" w:rsidTr="00217215">
        <w:tc>
          <w:tcPr>
            <w:tcW w:w="1031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F9B62" w14:textId="77777777" w:rsidR="005C65CC" w:rsidRPr="00217215" w:rsidRDefault="005C65CC" w:rsidP="00217215">
            <w:pPr>
              <w:spacing w:before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5C65CC" w:rsidRPr="005C65CC" w14:paraId="6D70BF9A" w14:textId="77777777" w:rsidTr="00217215">
        <w:tc>
          <w:tcPr>
            <w:tcW w:w="10314" w:type="dxa"/>
            <w:gridSpan w:val="3"/>
            <w:tcBorders>
              <w:top w:val="single" w:sz="4" w:space="0" w:color="auto"/>
              <w:bottom w:val="nil"/>
            </w:tcBorders>
            <w:shd w:val="clear" w:color="auto" w:fill="F3F3F3"/>
          </w:tcPr>
          <w:p w14:paraId="471E38AA" w14:textId="29AE8BA6" w:rsidR="005C65CC" w:rsidRPr="00217215" w:rsidRDefault="00C15F99" w:rsidP="00217215">
            <w:pPr>
              <w:spacing w:before="6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Rationale for suspending recruitment</w:t>
            </w:r>
            <w:r w:rsidR="005C65CC"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:</w:t>
            </w:r>
          </w:p>
        </w:tc>
      </w:tr>
      <w:tr w:rsidR="005C65CC" w:rsidRPr="005C65CC" w14:paraId="6DA145DF" w14:textId="77777777" w:rsidTr="00217215">
        <w:tc>
          <w:tcPr>
            <w:tcW w:w="1031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735BBA" w14:textId="4D0B2ACA" w:rsidR="005C65CC" w:rsidRPr="00217215" w:rsidRDefault="005C65CC" w:rsidP="00217215">
            <w:pPr>
              <w:spacing w:before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Give a </w:t>
            </w:r>
            <w:r w:rsidR="004A2D77">
              <w:rPr>
                <w:rFonts w:ascii="Arial" w:hAnsi="Arial" w:cs="Arial"/>
                <w:sz w:val="21"/>
                <w:szCs w:val="21"/>
                <w:lang w:val="en-US"/>
              </w:rPr>
              <w:t xml:space="preserve">clear rationale for the suspension of recruitment to </w:t>
            </w: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the </w:t>
            </w:r>
            <w:proofErr w:type="spellStart"/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programme</w:t>
            </w:r>
            <w:proofErr w:type="spellEnd"/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, including how the need to </w:t>
            </w:r>
            <w:r w:rsidR="004A2D77">
              <w:rPr>
                <w:rFonts w:ascii="Arial" w:hAnsi="Arial" w:cs="Arial"/>
                <w:sz w:val="21"/>
                <w:szCs w:val="21"/>
                <w:lang w:val="en-US"/>
              </w:rPr>
              <w:t xml:space="preserve">suspend recruitment for </w:t>
            </w:r>
            <w:r w:rsidR="001B3428">
              <w:rPr>
                <w:rFonts w:ascii="Arial" w:hAnsi="Arial" w:cs="Arial"/>
                <w:sz w:val="21"/>
                <w:szCs w:val="21"/>
                <w:lang w:val="en-US"/>
              </w:rPr>
              <w:t xml:space="preserve">the </w:t>
            </w:r>
            <w:proofErr w:type="spellStart"/>
            <w:r w:rsidR="001B3428">
              <w:rPr>
                <w:rFonts w:ascii="Arial" w:hAnsi="Arial" w:cs="Arial"/>
                <w:sz w:val="21"/>
                <w:szCs w:val="21"/>
                <w:lang w:val="en-US"/>
              </w:rPr>
              <w:t>programme</w:t>
            </w:r>
            <w:proofErr w:type="spellEnd"/>
            <w:r w:rsidR="001B3428">
              <w:rPr>
                <w:rFonts w:ascii="Arial" w:hAnsi="Arial" w:cs="Arial"/>
                <w:sz w:val="21"/>
                <w:szCs w:val="21"/>
                <w:lang w:val="en-US"/>
              </w:rPr>
              <w:t xml:space="preserve"> was identified</w:t>
            </w: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1B3428">
              <w:rPr>
                <w:rFonts w:ascii="Arial" w:hAnsi="Arial" w:cs="Arial"/>
                <w:sz w:val="21"/>
                <w:szCs w:val="21"/>
                <w:lang w:val="en-US"/>
              </w:rPr>
              <w:t>(</w:t>
            </w: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e.g. portfolio review, faculty strategic planning, concer</w:t>
            </w:r>
            <w:r w:rsidR="00F375D9" w:rsidRPr="00217215">
              <w:rPr>
                <w:rFonts w:ascii="Arial" w:hAnsi="Arial" w:cs="Arial"/>
                <w:sz w:val="21"/>
                <w:szCs w:val="21"/>
                <w:lang w:val="en-US"/>
              </w:rPr>
              <w:t>ns about academic quality and</w:t>
            </w: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 standards, decline in</w:t>
            </w:r>
            <w:r w:rsidR="001B3428">
              <w:rPr>
                <w:rFonts w:ascii="Arial" w:hAnsi="Arial" w:cs="Arial"/>
                <w:sz w:val="21"/>
                <w:szCs w:val="21"/>
                <w:lang w:val="en-US"/>
              </w:rPr>
              <w:t xml:space="preserve"> demand or funding, etc.)</w:t>
            </w:r>
          </w:p>
          <w:p w14:paraId="420730E7" w14:textId="77777777" w:rsidR="006B5C16" w:rsidRDefault="006B5C16" w:rsidP="006B5C16">
            <w:pPr>
              <w:spacing w:before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3E01FF05" w14:textId="77777777" w:rsidR="006B5C16" w:rsidRPr="00217215" w:rsidRDefault="006B5C16" w:rsidP="006B5C16">
            <w:pPr>
              <w:spacing w:before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3A37ED" w:rsidRPr="005C65CC" w14:paraId="5A267D7F" w14:textId="77777777" w:rsidTr="00784D46">
        <w:tc>
          <w:tcPr>
            <w:tcW w:w="3510" w:type="dxa"/>
            <w:gridSpan w:val="2"/>
            <w:shd w:val="clear" w:color="auto" w:fill="F3F3F3"/>
          </w:tcPr>
          <w:p w14:paraId="29921C16" w14:textId="11FE8D5B" w:rsidR="003A37ED" w:rsidRPr="003A37ED" w:rsidRDefault="003A37ED" w:rsidP="00784D46">
            <w:pPr>
              <w:spacing w:before="60" w:after="60"/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  <w:t>Date from which</w:t>
            </w:r>
            <w:r w:rsidRPr="001B3428"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  <w:t>suspension is effective:</w:t>
            </w:r>
          </w:p>
          <w:p w14:paraId="654C3A74" w14:textId="77777777" w:rsidR="003A37ED" w:rsidRPr="001B3428" w:rsidRDefault="003A37ED" w:rsidP="00784D46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386B5267" w14:textId="11A95578" w:rsidR="003A37ED" w:rsidRDefault="003A37ED" w:rsidP="00784D4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0845003B" w14:textId="77777777" w:rsidR="003A37ED" w:rsidRPr="00217215" w:rsidRDefault="003A37ED" w:rsidP="00784D4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6D54" w:rsidRPr="005C65CC" w14:paraId="55E84DC0" w14:textId="77777777" w:rsidTr="00F05BB2">
        <w:tc>
          <w:tcPr>
            <w:tcW w:w="3510" w:type="dxa"/>
            <w:gridSpan w:val="2"/>
            <w:shd w:val="clear" w:color="auto" w:fill="F3F3F3"/>
          </w:tcPr>
          <w:p w14:paraId="7FC169DC" w14:textId="438B659C" w:rsidR="00CC6D54" w:rsidRPr="003A37ED" w:rsidRDefault="00CC6D54" w:rsidP="00F05BB2">
            <w:pPr>
              <w:spacing w:before="60" w:after="60"/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</w:pPr>
            <w:r w:rsidRPr="001B3428"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  <w:t xml:space="preserve">End date for </w:t>
            </w:r>
            <w:r w:rsidR="003A37ED"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  <w:t>suspended</w:t>
            </w:r>
            <w:r w:rsidRPr="001B3428"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  <w:t xml:space="preserve"> status</w:t>
            </w:r>
            <w:r w:rsidR="003A37ED">
              <w:rPr>
                <w:rFonts w:ascii="Arial" w:hAnsi="Arial" w:cs="Arial"/>
                <w:b/>
                <w:color w:val="222222"/>
                <w:sz w:val="21"/>
                <w:szCs w:val="21"/>
                <w:shd w:val="clear" w:color="auto" w:fill="FFFFFF"/>
              </w:rPr>
              <w:t xml:space="preserve"> (if known), or date suspension is to be reviewed:</w:t>
            </w:r>
          </w:p>
          <w:p w14:paraId="3A070DD7" w14:textId="77777777" w:rsidR="00CC6D54" w:rsidRPr="001B3428" w:rsidRDefault="00CC6D54" w:rsidP="00F05BB2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14:paraId="3BAAC0C1" w14:textId="4CE05BBA" w:rsidR="00CC6D54" w:rsidRDefault="003A37ED" w:rsidP="00F05BB2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3A37ED">
              <w:rPr>
                <w:rFonts w:ascii="Arial" w:hAnsi="Arial" w:cs="Arial"/>
                <w:sz w:val="21"/>
                <w:szCs w:val="21"/>
              </w:rPr>
              <w:t xml:space="preserve">Maximum of 12 months from date of suspension, and in line with </w:t>
            </w:r>
            <w:r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Pr="003A37ED">
              <w:rPr>
                <w:rFonts w:ascii="Arial" w:hAnsi="Arial" w:cs="Arial"/>
                <w:sz w:val="21"/>
                <w:szCs w:val="21"/>
              </w:rPr>
              <w:t xml:space="preserve">annual marketing </w:t>
            </w:r>
            <w:r>
              <w:rPr>
                <w:rFonts w:ascii="Arial" w:hAnsi="Arial" w:cs="Arial"/>
                <w:sz w:val="21"/>
                <w:szCs w:val="21"/>
              </w:rPr>
              <w:t>cycle for the programme</w:t>
            </w:r>
            <w:r w:rsidRPr="003A37ED">
              <w:rPr>
                <w:rFonts w:ascii="Arial" w:hAnsi="Arial" w:cs="Arial"/>
                <w:sz w:val="21"/>
                <w:szCs w:val="21"/>
              </w:rPr>
              <w:t xml:space="preserve">, open days and </w:t>
            </w:r>
            <w:r>
              <w:rPr>
                <w:rFonts w:ascii="Arial" w:hAnsi="Arial" w:cs="Arial"/>
                <w:sz w:val="21"/>
                <w:szCs w:val="21"/>
              </w:rPr>
              <w:t xml:space="preserve">the schedule for </w:t>
            </w:r>
            <w:r w:rsidRPr="003A37ED">
              <w:rPr>
                <w:rFonts w:ascii="Arial" w:hAnsi="Arial" w:cs="Arial"/>
                <w:sz w:val="21"/>
                <w:szCs w:val="21"/>
              </w:rPr>
              <w:t>updating course entries for prospectus pages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20B1892D" w14:textId="77777777" w:rsidR="00CC6D54" w:rsidRPr="00217215" w:rsidRDefault="00CC6D54" w:rsidP="00F05BB2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65CC" w:rsidRPr="005C65CC" w14:paraId="49BDD179" w14:textId="77777777" w:rsidTr="00217215">
        <w:tc>
          <w:tcPr>
            <w:tcW w:w="10314" w:type="dxa"/>
            <w:gridSpan w:val="3"/>
            <w:tcBorders>
              <w:top w:val="single" w:sz="4" w:space="0" w:color="auto"/>
              <w:bottom w:val="nil"/>
            </w:tcBorders>
            <w:shd w:val="clear" w:color="auto" w:fill="F3F3F3"/>
          </w:tcPr>
          <w:p w14:paraId="479211B3" w14:textId="77777777" w:rsidR="005C65CC" w:rsidRPr="00217215" w:rsidRDefault="005C65CC" w:rsidP="00217215">
            <w:pPr>
              <w:spacing w:before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Quality assurance:</w:t>
            </w:r>
          </w:p>
        </w:tc>
      </w:tr>
      <w:tr w:rsidR="005C65CC" w:rsidRPr="005C65CC" w14:paraId="54446A01" w14:textId="77777777" w:rsidTr="00217215">
        <w:tc>
          <w:tcPr>
            <w:tcW w:w="1031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19F9CF" w14:textId="699D0B57" w:rsidR="005C65CC" w:rsidRPr="00217215" w:rsidRDefault="005C65CC" w:rsidP="00217215">
            <w:pPr>
              <w:spacing w:before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</w:rPr>
              <w:t xml:space="preserve">Please give details of the measures to be taken to protect the quality of the provision </w:t>
            </w:r>
            <w:r w:rsidR="00F375D9" w:rsidRPr="00217215">
              <w:rPr>
                <w:rFonts w:ascii="Arial" w:hAnsi="Arial" w:cs="Arial"/>
                <w:sz w:val="21"/>
                <w:szCs w:val="21"/>
              </w:rPr>
              <w:t xml:space="preserve">while </w:t>
            </w:r>
            <w:r w:rsidR="00CC6D54">
              <w:rPr>
                <w:rFonts w:ascii="Arial" w:hAnsi="Arial" w:cs="Arial"/>
                <w:sz w:val="21"/>
                <w:szCs w:val="21"/>
              </w:rPr>
              <w:t>existing</w:t>
            </w:r>
            <w:r w:rsidR="001B34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375D9" w:rsidRPr="00217215">
              <w:rPr>
                <w:rFonts w:ascii="Arial" w:hAnsi="Arial" w:cs="Arial"/>
                <w:sz w:val="21"/>
                <w:szCs w:val="21"/>
              </w:rPr>
              <w:t xml:space="preserve">students </w:t>
            </w:r>
            <w:r w:rsidR="003A37ED">
              <w:rPr>
                <w:rFonts w:ascii="Arial" w:hAnsi="Arial" w:cs="Arial"/>
                <w:sz w:val="21"/>
                <w:szCs w:val="21"/>
              </w:rPr>
              <w:t>continue</w:t>
            </w:r>
            <w:r w:rsidR="00F375D9" w:rsidRPr="00217215">
              <w:rPr>
                <w:rFonts w:ascii="Arial" w:hAnsi="Arial" w:cs="Arial"/>
                <w:sz w:val="21"/>
                <w:szCs w:val="21"/>
              </w:rPr>
              <w:t xml:space="preserve"> their studies</w:t>
            </w:r>
            <w:r w:rsidR="00CC6D54">
              <w:rPr>
                <w:rFonts w:ascii="Arial" w:hAnsi="Arial" w:cs="Arial"/>
                <w:sz w:val="21"/>
                <w:szCs w:val="21"/>
              </w:rPr>
              <w:t>, or</w:t>
            </w:r>
            <w:r w:rsidRPr="0021721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C6D54"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for providing alternative provision in order to fulfil the University’s contractual obligations to remaining students.  </w:t>
            </w:r>
          </w:p>
          <w:p w14:paraId="515A11C6" w14:textId="77777777" w:rsidR="006B5C16" w:rsidRDefault="006B5C16" w:rsidP="006B5C16">
            <w:pPr>
              <w:spacing w:before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1E4736F" w14:textId="77777777" w:rsidR="00CC6D54" w:rsidRPr="00217215" w:rsidRDefault="00CC6D54" w:rsidP="00CC6D54">
            <w:pPr>
              <w:spacing w:before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Please outline any HR and other legal issues that have arisen as a consequence of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suspending recruitment </w:t>
            </w: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and whether and how they have been resolved. </w:t>
            </w:r>
          </w:p>
          <w:p w14:paraId="4B5D459D" w14:textId="77777777" w:rsidR="006B5C16" w:rsidRPr="00217215" w:rsidRDefault="006B5C16" w:rsidP="006B5C16">
            <w:pPr>
              <w:spacing w:before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5C65CC" w:rsidRPr="005C65CC" w14:paraId="6A0E10D3" w14:textId="77777777" w:rsidTr="00217215">
        <w:tc>
          <w:tcPr>
            <w:tcW w:w="1031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D8FAF" w14:textId="77777777" w:rsidR="005C65CC" w:rsidRPr="00217215" w:rsidRDefault="005C65CC" w:rsidP="00217215">
            <w:pPr>
              <w:spacing w:before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1B3428" w:rsidRPr="005C65CC" w14:paraId="1DF8E7FB" w14:textId="77777777" w:rsidTr="00146F5B">
        <w:tc>
          <w:tcPr>
            <w:tcW w:w="3510" w:type="dxa"/>
            <w:gridSpan w:val="2"/>
            <w:shd w:val="clear" w:color="auto" w:fill="F3F3F3"/>
          </w:tcPr>
          <w:p w14:paraId="614C51B2" w14:textId="77777777" w:rsidR="001B3428" w:rsidRPr="00217215" w:rsidRDefault="001B3428" w:rsidP="000C7DE0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Date of last recruitment:</w:t>
            </w:r>
          </w:p>
        </w:tc>
        <w:tc>
          <w:tcPr>
            <w:tcW w:w="6804" w:type="dxa"/>
            <w:shd w:val="clear" w:color="auto" w:fill="auto"/>
          </w:tcPr>
          <w:p w14:paraId="47E6FA79" w14:textId="6EE6061C" w:rsidR="001B3428" w:rsidRPr="00217215" w:rsidRDefault="001B3428" w:rsidP="000C7DE0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217215">
              <w:rPr>
                <w:rFonts w:ascii="Arial" w:hAnsi="Arial" w:cs="Arial"/>
                <w:sz w:val="21"/>
                <w:szCs w:val="21"/>
              </w:rPr>
              <w:t>For programmes with more than one stage, e.g. modular programmes, please give dates for each stage.</w:t>
            </w:r>
            <w:r w:rsidR="00CC6D54" w:rsidRPr="00217215">
              <w:rPr>
                <w:rFonts w:ascii="Arial" w:hAnsi="Arial" w:cs="Arial"/>
                <w:sz w:val="21"/>
                <w:szCs w:val="21"/>
              </w:rPr>
              <w:t xml:space="preserve"> Please also give the estimated date</w:t>
            </w:r>
            <w:r w:rsidR="00CC6D54">
              <w:rPr>
                <w:rFonts w:ascii="Arial" w:hAnsi="Arial" w:cs="Arial"/>
                <w:sz w:val="21"/>
                <w:szCs w:val="21"/>
              </w:rPr>
              <w:t>s</w:t>
            </w:r>
            <w:r w:rsidR="00CC6D54" w:rsidRPr="00217215">
              <w:rPr>
                <w:rFonts w:ascii="Arial" w:hAnsi="Arial" w:cs="Arial"/>
                <w:sz w:val="21"/>
                <w:szCs w:val="21"/>
              </w:rPr>
              <w:t xml:space="preserve"> for </w:t>
            </w:r>
            <w:r w:rsidR="00CC6D54">
              <w:rPr>
                <w:rFonts w:ascii="Arial" w:hAnsi="Arial" w:cs="Arial"/>
                <w:sz w:val="21"/>
                <w:szCs w:val="21"/>
              </w:rPr>
              <w:t>these</w:t>
            </w:r>
            <w:r w:rsidR="00CC6D54" w:rsidRPr="00217215">
              <w:rPr>
                <w:rFonts w:ascii="Arial" w:hAnsi="Arial" w:cs="Arial"/>
                <w:sz w:val="21"/>
                <w:szCs w:val="21"/>
              </w:rPr>
              <w:t xml:space="preserve"> students to complete.</w:t>
            </w:r>
          </w:p>
          <w:p w14:paraId="0323C183" w14:textId="77777777" w:rsidR="001B3428" w:rsidRPr="00217215" w:rsidRDefault="001B3428" w:rsidP="000C7DE0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0DC371FE" w14:textId="3CB9450E" w:rsidR="001B3428" w:rsidRPr="00217215" w:rsidRDefault="001B3428" w:rsidP="009831D9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5C65CC" w:rsidRPr="005C65CC" w14:paraId="5F111732" w14:textId="77777777" w:rsidTr="00146F5B">
        <w:tc>
          <w:tcPr>
            <w:tcW w:w="3510" w:type="dxa"/>
            <w:gridSpan w:val="2"/>
            <w:shd w:val="clear" w:color="auto" w:fill="F3F3F3"/>
          </w:tcPr>
          <w:p w14:paraId="45F9A698" w14:textId="3661B01A" w:rsidR="005C65CC" w:rsidRPr="00217215" w:rsidRDefault="00C15F99" w:rsidP="00217215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Module suspension</w:t>
            </w:r>
            <w:r w:rsidR="005C65CC"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1578F235" w14:textId="4717F09C" w:rsidR="005C65CC" w:rsidRPr="00217215" w:rsidRDefault="005C65CC" w:rsidP="00217215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217215">
              <w:rPr>
                <w:rFonts w:ascii="Arial" w:hAnsi="Arial" w:cs="Arial"/>
                <w:sz w:val="21"/>
                <w:szCs w:val="21"/>
              </w:rPr>
              <w:t xml:space="preserve">Please list </w:t>
            </w:r>
            <w:r w:rsidR="004A2D77">
              <w:rPr>
                <w:rFonts w:ascii="Arial" w:hAnsi="Arial" w:cs="Arial"/>
                <w:sz w:val="21"/>
                <w:szCs w:val="21"/>
              </w:rPr>
              <w:t>the modules which will be suspended as a result of suspending recruitment</w:t>
            </w:r>
            <w:r w:rsidR="00136EF9">
              <w:rPr>
                <w:rFonts w:ascii="Arial" w:hAnsi="Arial" w:cs="Arial"/>
                <w:sz w:val="21"/>
                <w:szCs w:val="21"/>
              </w:rPr>
              <w:t xml:space="preserve"> (please ensure you consult with </w:t>
            </w:r>
            <w:r w:rsidR="001B3428">
              <w:rPr>
                <w:rFonts w:ascii="Arial" w:hAnsi="Arial" w:cs="Arial"/>
                <w:sz w:val="21"/>
                <w:szCs w:val="21"/>
              </w:rPr>
              <w:t>the relevant Systems Manager in</w:t>
            </w:r>
            <w:r w:rsidR="00136EF9">
              <w:rPr>
                <w:rFonts w:ascii="Arial" w:hAnsi="Arial" w:cs="Arial"/>
                <w:sz w:val="21"/>
                <w:szCs w:val="21"/>
              </w:rPr>
              <w:t xml:space="preserve"> the Cours</w:t>
            </w:r>
            <w:r w:rsidR="001B3428">
              <w:rPr>
                <w:rFonts w:ascii="Arial" w:hAnsi="Arial" w:cs="Arial"/>
                <w:sz w:val="21"/>
                <w:szCs w:val="21"/>
              </w:rPr>
              <w:t>e &amp; Student Administration Team</w:t>
            </w:r>
            <w:r w:rsidR="00136EF9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9D943F6" w14:textId="2495AC60" w:rsidR="00355D07" w:rsidRPr="00B25B54" w:rsidRDefault="00355D07" w:rsidP="00B25B54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9831D9" w:rsidRPr="005C65CC" w14:paraId="54F2BCE6" w14:textId="77777777" w:rsidTr="00146F5B">
        <w:tc>
          <w:tcPr>
            <w:tcW w:w="3510" w:type="dxa"/>
            <w:gridSpan w:val="2"/>
            <w:shd w:val="clear" w:color="auto" w:fill="F3F3F3"/>
          </w:tcPr>
          <w:p w14:paraId="7CDF6306" w14:textId="727BF4C6" w:rsidR="009831D9" w:rsidRPr="00217215" w:rsidRDefault="009831D9" w:rsidP="00CC6D54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Number of students affected:</w:t>
            </w:r>
          </w:p>
        </w:tc>
        <w:tc>
          <w:tcPr>
            <w:tcW w:w="6804" w:type="dxa"/>
            <w:shd w:val="clear" w:color="auto" w:fill="auto"/>
          </w:tcPr>
          <w:p w14:paraId="20E6E52D" w14:textId="71B3B360" w:rsidR="009831D9" w:rsidRPr="009831D9" w:rsidRDefault="009831D9" w:rsidP="00C01AA8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9831D9">
              <w:rPr>
                <w:rFonts w:ascii="Arial" w:hAnsi="Arial" w:cs="Arial"/>
                <w:sz w:val="21"/>
                <w:szCs w:val="21"/>
              </w:rPr>
              <w:t xml:space="preserve">Please confirm numbers of pending or deferred applications, including </w:t>
            </w:r>
            <w:r w:rsidRPr="009831D9">
              <w:rPr>
                <w:rFonts w:ascii="Arial" w:hAnsi="Arial" w:cs="Arial"/>
                <w:sz w:val="21"/>
                <w:szCs w:val="21"/>
              </w:rPr>
              <w:lastRenderedPageBreak/>
              <w:t xml:space="preserve">pre degree programmes (UG &amp; PGT), </w:t>
            </w:r>
            <w:r>
              <w:rPr>
                <w:rFonts w:ascii="Arial" w:hAnsi="Arial" w:cs="Arial"/>
                <w:sz w:val="21"/>
                <w:szCs w:val="21"/>
              </w:rPr>
              <w:t>as well as</w:t>
            </w:r>
            <w:r w:rsidRPr="009831D9">
              <w:rPr>
                <w:rFonts w:ascii="Arial" w:hAnsi="Arial" w:cs="Arial"/>
                <w:sz w:val="21"/>
                <w:szCs w:val="21"/>
              </w:rPr>
              <w:t xml:space="preserve"> continuing students.</w:t>
            </w:r>
          </w:p>
        </w:tc>
      </w:tr>
      <w:tr w:rsidR="005C65CC" w:rsidRPr="005C65CC" w14:paraId="62BD035D" w14:textId="77777777" w:rsidTr="00146F5B">
        <w:tc>
          <w:tcPr>
            <w:tcW w:w="3510" w:type="dxa"/>
            <w:gridSpan w:val="2"/>
            <w:shd w:val="clear" w:color="auto" w:fill="F3F3F3"/>
          </w:tcPr>
          <w:p w14:paraId="121E0F0B" w14:textId="77777777" w:rsidR="00CC6D54" w:rsidRDefault="005C65CC" w:rsidP="00CC6D54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lastRenderedPageBreak/>
              <w:t xml:space="preserve">Other </w:t>
            </w:r>
            <w:proofErr w:type="spellStart"/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programmes</w:t>
            </w:r>
            <w:proofErr w:type="spellEnd"/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affected:</w:t>
            </w:r>
          </w:p>
          <w:p w14:paraId="2DB3C968" w14:textId="2633DF0E" w:rsidR="005C65CC" w:rsidRPr="00217215" w:rsidRDefault="005C65CC" w:rsidP="00CC6D54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CC6D54">
              <w:rPr>
                <w:rFonts w:ascii="Arial" w:hAnsi="Arial" w:cs="Arial"/>
                <w:sz w:val="21"/>
                <w:szCs w:val="21"/>
                <w:lang w:val="en-US"/>
              </w:rPr>
              <w:t>(if applicable)</w:t>
            </w:r>
          </w:p>
        </w:tc>
        <w:tc>
          <w:tcPr>
            <w:tcW w:w="6804" w:type="dxa"/>
            <w:shd w:val="clear" w:color="auto" w:fill="auto"/>
          </w:tcPr>
          <w:p w14:paraId="3091C19A" w14:textId="77777777" w:rsidR="005C65CC" w:rsidRPr="00217215" w:rsidRDefault="005C65CC" w:rsidP="006B5C1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1A2E113" w14:textId="77777777" w:rsidR="006B5C16" w:rsidRDefault="006B5C16" w:rsidP="00827E68">
      <w:pPr>
        <w:rPr>
          <w:rFonts w:ascii="Arial" w:hAnsi="Arial" w:cs="Arial"/>
          <w:sz w:val="21"/>
          <w:szCs w:val="21"/>
          <w:lang w:val="en-US"/>
        </w:rPr>
      </w:pPr>
    </w:p>
    <w:p w14:paraId="3A727EC4" w14:textId="77777777" w:rsidR="00CC6D54" w:rsidRPr="005C65CC" w:rsidRDefault="00CC6D54" w:rsidP="00827E68">
      <w:pPr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7392"/>
      </w:tblGrid>
      <w:tr w:rsidR="005C65CC" w:rsidRPr="005C65CC" w14:paraId="516DB244" w14:textId="77777777" w:rsidTr="00217215">
        <w:tc>
          <w:tcPr>
            <w:tcW w:w="10314" w:type="dxa"/>
            <w:gridSpan w:val="2"/>
            <w:shd w:val="clear" w:color="auto" w:fill="F3F3F3"/>
          </w:tcPr>
          <w:p w14:paraId="7D737573" w14:textId="66652F50" w:rsidR="005C65CC" w:rsidRPr="00217215" w:rsidRDefault="005C65CC" w:rsidP="001B3428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br w:type="page"/>
            </w:r>
            <w:r w:rsidR="001B3428">
              <w:rPr>
                <w:rFonts w:ascii="Arial" w:hAnsi="Arial" w:cs="Arial"/>
                <w:b/>
                <w:sz w:val="21"/>
                <w:szCs w:val="21"/>
                <w:lang w:val="en-US"/>
              </w:rPr>
              <w:t>Faculty c</w:t>
            </w:r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onsultation and approval:</w:t>
            </w:r>
          </w:p>
        </w:tc>
      </w:tr>
      <w:tr w:rsidR="005C65CC" w:rsidRPr="00CA3FA2" w14:paraId="33020698" w14:textId="77777777" w:rsidTr="00217215">
        <w:tc>
          <w:tcPr>
            <w:tcW w:w="2922" w:type="dxa"/>
            <w:shd w:val="clear" w:color="auto" w:fill="auto"/>
          </w:tcPr>
          <w:p w14:paraId="785CAD59" w14:textId="280FC757" w:rsidR="005C65CC" w:rsidRPr="00217215" w:rsidRDefault="00B763D5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VCG</w:t>
            </w:r>
            <w:r w:rsidR="00CA3FA2" w:rsidRPr="00217215">
              <w:rPr>
                <w:rFonts w:ascii="Arial" w:hAnsi="Arial" w:cs="Arial"/>
                <w:sz w:val="21"/>
                <w:szCs w:val="21"/>
                <w:lang w:val="en-US"/>
              </w:rPr>
              <w:t>/Faculty Executive</w:t>
            </w:r>
          </w:p>
        </w:tc>
        <w:tc>
          <w:tcPr>
            <w:tcW w:w="7392" w:type="dxa"/>
            <w:shd w:val="clear" w:color="auto" w:fill="auto"/>
          </w:tcPr>
          <w:p w14:paraId="16731696" w14:textId="70AD71C4" w:rsidR="005C65CC" w:rsidRPr="00217215" w:rsidRDefault="005C65CC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Date </w:t>
            </w:r>
            <w:r w:rsidR="006B5C16">
              <w:rPr>
                <w:rFonts w:ascii="Arial" w:hAnsi="Arial" w:cs="Arial"/>
                <w:sz w:val="21"/>
                <w:szCs w:val="21"/>
                <w:lang w:val="en-US"/>
              </w:rPr>
              <w:t>initial decision to suspend recruitment</w:t>
            </w:r>
            <w:r w:rsidR="00F375D9"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 was made</w:t>
            </w:r>
            <w:r w:rsidR="001334BE">
              <w:rPr>
                <w:rFonts w:ascii="Arial" w:hAnsi="Arial" w:cs="Arial"/>
                <w:sz w:val="21"/>
                <w:szCs w:val="21"/>
                <w:lang w:val="en-US"/>
              </w:rPr>
              <w:t xml:space="preserve">: </w:t>
            </w:r>
          </w:p>
          <w:p w14:paraId="583637A8" w14:textId="639E9382" w:rsidR="00262960" w:rsidRPr="00217215" w:rsidRDefault="00262960" w:rsidP="001B3428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Date of approval of </w:t>
            </w:r>
            <w:r w:rsidR="001B3428">
              <w:rPr>
                <w:rFonts w:ascii="Arial" w:hAnsi="Arial" w:cs="Arial"/>
                <w:sz w:val="21"/>
                <w:szCs w:val="21"/>
                <w:lang w:val="en-US"/>
              </w:rPr>
              <w:t>suspension</w:t>
            </w:r>
            <w:r w:rsidR="004A2D77">
              <w:rPr>
                <w:rFonts w:ascii="Arial" w:hAnsi="Arial" w:cs="Arial"/>
                <w:sz w:val="21"/>
                <w:szCs w:val="21"/>
                <w:lang w:val="en-US"/>
              </w:rPr>
              <w:t xml:space="preserve"> of recruitment </w:t>
            </w: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form</w:t>
            </w:r>
            <w:r w:rsidR="001334BE">
              <w:rPr>
                <w:rFonts w:ascii="Arial" w:hAnsi="Arial" w:cs="Arial"/>
                <w:sz w:val="21"/>
                <w:szCs w:val="21"/>
                <w:lang w:val="en-US"/>
              </w:rPr>
              <w:t xml:space="preserve">: </w:t>
            </w:r>
          </w:p>
        </w:tc>
      </w:tr>
      <w:tr w:rsidR="00262960" w:rsidRPr="005C65CC" w14:paraId="5B47A3B0" w14:textId="77777777" w:rsidTr="00217215">
        <w:tc>
          <w:tcPr>
            <w:tcW w:w="2922" w:type="dxa"/>
            <w:shd w:val="clear" w:color="auto" w:fill="auto"/>
          </w:tcPr>
          <w:p w14:paraId="48AD8F01" w14:textId="463A6F75" w:rsidR="00262960" w:rsidRPr="00217215" w:rsidRDefault="00B60BB2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State names of responsible actors</w:t>
            </w:r>
            <w:r w:rsidR="00136EF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10203E">
              <w:rPr>
                <w:rFonts w:ascii="Arial" w:hAnsi="Arial" w:cs="Arial"/>
                <w:sz w:val="21"/>
                <w:szCs w:val="21"/>
                <w:lang w:val="en-US"/>
              </w:rPr>
              <w:t xml:space="preserve">(e.g. ‘exit’ group chair) </w:t>
            </w:r>
            <w:r w:rsidR="00136EF9">
              <w:rPr>
                <w:rFonts w:ascii="Arial" w:hAnsi="Arial" w:cs="Arial"/>
                <w:sz w:val="21"/>
                <w:szCs w:val="21"/>
                <w:lang w:val="en-US"/>
              </w:rPr>
              <w:t>here…</w:t>
            </w:r>
          </w:p>
        </w:tc>
        <w:tc>
          <w:tcPr>
            <w:tcW w:w="7392" w:type="dxa"/>
            <w:shd w:val="clear" w:color="auto" w:fill="auto"/>
          </w:tcPr>
          <w:p w14:paraId="4553EB8F" w14:textId="77777777" w:rsidR="00262960" w:rsidRPr="00217215" w:rsidRDefault="00B60BB2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Dates of consultation with:</w:t>
            </w:r>
          </w:p>
          <w:p w14:paraId="1F8F771A" w14:textId="5217980B" w:rsidR="00136EF9" w:rsidRDefault="00136EF9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Head of </w:t>
            </w:r>
            <w:r w:rsidR="00B763D5">
              <w:rPr>
                <w:rFonts w:ascii="Arial" w:hAnsi="Arial" w:cs="Arial"/>
                <w:sz w:val="21"/>
                <w:szCs w:val="21"/>
                <w:lang w:val="en-US"/>
              </w:rPr>
              <w:t xml:space="preserve">Student </w:t>
            </w:r>
            <w:r w:rsidR="00C01AA8">
              <w:rPr>
                <w:rFonts w:ascii="Arial" w:hAnsi="Arial" w:cs="Arial"/>
                <w:sz w:val="21"/>
                <w:szCs w:val="21"/>
                <w:lang w:val="en-US"/>
              </w:rPr>
              <w:t xml:space="preserve">Records </w:t>
            </w:r>
            <w:r w:rsidR="00B763D5">
              <w:rPr>
                <w:rFonts w:ascii="Arial" w:hAnsi="Arial" w:cs="Arial"/>
                <w:sz w:val="21"/>
                <w:szCs w:val="21"/>
                <w:lang w:val="en-US"/>
              </w:rPr>
              <w:t>&amp; Curriculum Management Team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(for approval of module run cancellations)</w:t>
            </w:r>
          </w:p>
          <w:p w14:paraId="3F80B0C1" w14:textId="6ECFD122" w:rsidR="00B60BB2" w:rsidRPr="00217215" w:rsidRDefault="00B60BB2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Students</w:t>
            </w:r>
            <w:r w:rsidR="004A2D7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4709B3DB" w14:textId="3596EC61" w:rsidR="00B60BB2" w:rsidRPr="00217215" w:rsidRDefault="00B60BB2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Staff</w:t>
            </w:r>
            <w:r w:rsidR="004A2D7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5A45A6EF" w14:textId="5861F65A" w:rsidR="00B60BB2" w:rsidRPr="00541FB9" w:rsidRDefault="00B60BB2" w:rsidP="00217215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Partner organization</w:t>
            </w:r>
            <w:r w:rsidR="001B3428">
              <w:rPr>
                <w:rFonts w:ascii="Arial" w:hAnsi="Arial" w:cs="Arial"/>
                <w:sz w:val="21"/>
                <w:szCs w:val="21"/>
                <w:lang w:val="en-US"/>
              </w:rPr>
              <w:t>/s</w:t>
            </w:r>
          </w:p>
          <w:p w14:paraId="3D21F884" w14:textId="77777777" w:rsidR="00B60BB2" w:rsidRPr="00217215" w:rsidRDefault="00541FB9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41FB9">
              <w:rPr>
                <w:rFonts w:ascii="Arial" w:hAnsi="Arial" w:cs="Arial"/>
                <w:sz w:val="21"/>
                <w:szCs w:val="21"/>
              </w:rPr>
              <w:t>etc.</w:t>
            </w:r>
          </w:p>
        </w:tc>
      </w:tr>
    </w:tbl>
    <w:p w14:paraId="052B7CA7" w14:textId="79131871" w:rsidR="005C65CC" w:rsidRPr="005C65CC" w:rsidRDefault="005C65CC" w:rsidP="00827E68">
      <w:pPr>
        <w:rPr>
          <w:rFonts w:ascii="Arial" w:hAnsi="Arial" w:cs="Arial"/>
          <w:sz w:val="21"/>
          <w:szCs w:val="21"/>
          <w:lang w:val="en-US"/>
        </w:rPr>
      </w:pPr>
    </w:p>
    <w:p w14:paraId="7059D068" w14:textId="77777777" w:rsidR="005C65CC" w:rsidRPr="005C65CC" w:rsidRDefault="005C65CC" w:rsidP="00827E68">
      <w:pPr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6246"/>
      </w:tblGrid>
      <w:tr w:rsidR="005C65CC" w:rsidRPr="005C65CC" w14:paraId="679D2A33" w14:textId="77777777" w:rsidTr="00217215">
        <w:tc>
          <w:tcPr>
            <w:tcW w:w="10314" w:type="dxa"/>
            <w:gridSpan w:val="2"/>
            <w:shd w:val="clear" w:color="auto" w:fill="F3F3F3"/>
          </w:tcPr>
          <w:p w14:paraId="409D24E5" w14:textId="69F3AE2C" w:rsidR="005C65CC" w:rsidRPr="00217215" w:rsidRDefault="005C65CC" w:rsidP="00217215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Reporting</w:t>
            </w:r>
            <w:r w:rsidR="001B3428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– please send to</w:t>
            </w:r>
            <w:r w:rsidRPr="00217215">
              <w:rPr>
                <w:rFonts w:ascii="Arial" w:hAnsi="Arial" w:cs="Arial"/>
                <w:b/>
                <w:sz w:val="21"/>
                <w:szCs w:val="21"/>
                <w:lang w:val="en-US"/>
              </w:rPr>
              <w:t>:</w:t>
            </w:r>
          </w:p>
        </w:tc>
      </w:tr>
      <w:tr w:rsidR="005C65CC" w:rsidRPr="005C65CC" w14:paraId="74369E62" w14:textId="77777777" w:rsidTr="00217215">
        <w:tc>
          <w:tcPr>
            <w:tcW w:w="4068" w:type="dxa"/>
            <w:shd w:val="clear" w:color="auto" w:fill="auto"/>
          </w:tcPr>
          <w:p w14:paraId="446DC01A" w14:textId="77777777" w:rsidR="005C65CC" w:rsidRDefault="005C65CC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Academic Policy &amp; Quality Office</w:t>
            </w:r>
          </w:p>
          <w:p w14:paraId="1368CB89" w14:textId="117B66E8" w:rsidR="001B3428" w:rsidRPr="00217215" w:rsidRDefault="001B3428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(Faculty link QAO)</w:t>
            </w:r>
          </w:p>
        </w:tc>
        <w:tc>
          <w:tcPr>
            <w:tcW w:w="6246" w:type="dxa"/>
            <w:shd w:val="clear" w:color="auto" w:fill="auto"/>
          </w:tcPr>
          <w:p w14:paraId="3654F48D" w14:textId="77777777" w:rsidR="005C65CC" w:rsidRPr="00217215" w:rsidRDefault="005C65CC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Date received</w:t>
            </w:r>
          </w:p>
        </w:tc>
      </w:tr>
      <w:tr w:rsidR="005C65CC" w:rsidRPr="005C65CC" w14:paraId="178D5234" w14:textId="77777777" w:rsidTr="00217215">
        <w:tc>
          <w:tcPr>
            <w:tcW w:w="4068" w:type="dxa"/>
            <w:shd w:val="clear" w:color="auto" w:fill="auto"/>
          </w:tcPr>
          <w:p w14:paraId="6E671BA5" w14:textId="6E30C5C5" w:rsidR="00F630AA" w:rsidRPr="00217215" w:rsidRDefault="00B763D5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Student</w:t>
            </w:r>
            <w:r w:rsidR="00C01AA8">
              <w:rPr>
                <w:rFonts w:ascii="Arial" w:hAnsi="Arial" w:cs="Arial"/>
                <w:sz w:val="21"/>
                <w:szCs w:val="21"/>
                <w:lang w:val="en-US"/>
              </w:rPr>
              <w:t xml:space="preserve"> Records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&amp; Curriculum Management Team</w:t>
            </w:r>
          </w:p>
          <w:p w14:paraId="049C8780" w14:textId="5F2D97A1" w:rsidR="005C65CC" w:rsidRPr="00217215" w:rsidRDefault="00F630AA" w:rsidP="00B763D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(</w:t>
            </w:r>
            <w:r w:rsidR="001B3428">
              <w:rPr>
                <w:rFonts w:ascii="Arial" w:hAnsi="Arial" w:cs="Arial"/>
                <w:sz w:val="21"/>
                <w:szCs w:val="21"/>
                <w:lang w:val="en-US"/>
              </w:rPr>
              <w:t xml:space="preserve">Faculty link </w:t>
            </w:r>
            <w:r w:rsidR="00B763D5">
              <w:rPr>
                <w:rFonts w:ascii="Arial" w:hAnsi="Arial" w:cs="Arial"/>
                <w:sz w:val="21"/>
                <w:szCs w:val="21"/>
                <w:lang w:val="en-US"/>
              </w:rPr>
              <w:t xml:space="preserve">Curriculum &amp; Student Information </w:t>
            </w:r>
            <w:r w:rsidR="001B3428">
              <w:rPr>
                <w:rFonts w:ascii="Arial" w:hAnsi="Arial" w:cs="Arial"/>
                <w:sz w:val="21"/>
                <w:szCs w:val="21"/>
                <w:lang w:val="en-US"/>
              </w:rPr>
              <w:t xml:space="preserve"> Manager)</w:t>
            </w:r>
            <w:bookmarkStart w:id="0" w:name="_GoBack"/>
            <w:bookmarkEnd w:id="0"/>
          </w:p>
        </w:tc>
        <w:tc>
          <w:tcPr>
            <w:tcW w:w="6246" w:type="dxa"/>
            <w:shd w:val="clear" w:color="auto" w:fill="auto"/>
          </w:tcPr>
          <w:p w14:paraId="0406E50A" w14:textId="77777777" w:rsidR="005C65CC" w:rsidRPr="00217215" w:rsidRDefault="005C65CC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Date received</w:t>
            </w:r>
          </w:p>
        </w:tc>
      </w:tr>
      <w:tr w:rsidR="008D6107" w:rsidRPr="005C65CC" w14:paraId="2ADEEAEC" w14:textId="77777777" w:rsidTr="008D6107">
        <w:tc>
          <w:tcPr>
            <w:tcW w:w="4068" w:type="dxa"/>
            <w:shd w:val="clear" w:color="auto" w:fill="auto"/>
          </w:tcPr>
          <w:p w14:paraId="5CB5D796" w14:textId="0460215C" w:rsidR="008D6107" w:rsidRPr="00217215" w:rsidRDefault="008D6107" w:rsidP="00B763D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Admissions </w:t>
            </w:r>
            <w:r w:rsidR="00B763D5">
              <w:rPr>
                <w:rFonts w:ascii="Arial" w:hAnsi="Arial" w:cs="Arial"/>
                <w:sz w:val="21"/>
                <w:szCs w:val="21"/>
                <w:lang w:val="en-US"/>
              </w:rPr>
              <w:t>Team</w:t>
            </w:r>
          </w:p>
        </w:tc>
        <w:tc>
          <w:tcPr>
            <w:tcW w:w="6246" w:type="dxa"/>
            <w:shd w:val="clear" w:color="auto" w:fill="auto"/>
          </w:tcPr>
          <w:p w14:paraId="471C7C72" w14:textId="77777777" w:rsidR="008D6107" w:rsidRPr="00217215" w:rsidRDefault="008D6107" w:rsidP="008D6107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Date received</w:t>
            </w:r>
          </w:p>
        </w:tc>
      </w:tr>
      <w:tr w:rsidR="005C65CC" w:rsidRPr="005C65CC" w14:paraId="00FB2FB1" w14:textId="77777777" w:rsidTr="00217215">
        <w:tc>
          <w:tcPr>
            <w:tcW w:w="4068" w:type="dxa"/>
            <w:shd w:val="clear" w:color="auto" w:fill="auto"/>
          </w:tcPr>
          <w:p w14:paraId="239756C1" w14:textId="6883446F" w:rsidR="005C65CC" w:rsidRPr="00217215" w:rsidRDefault="008D6107" w:rsidP="00B763D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Faculty Marketing </w:t>
            </w:r>
            <w:r w:rsidR="00B763D5">
              <w:rPr>
                <w:rFonts w:ascii="Arial" w:hAnsi="Arial" w:cs="Arial"/>
                <w:sz w:val="21"/>
                <w:szCs w:val="21"/>
                <w:lang w:val="en-US"/>
              </w:rPr>
              <w:t>Manager</w:t>
            </w:r>
          </w:p>
        </w:tc>
        <w:tc>
          <w:tcPr>
            <w:tcW w:w="6246" w:type="dxa"/>
            <w:shd w:val="clear" w:color="auto" w:fill="auto"/>
          </w:tcPr>
          <w:p w14:paraId="7FE7F6FC" w14:textId="77777777" w:rsidR="005C65CC" w:rsidRPr="00217215" w:rsidRDefault="005C65CC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Date received</w:t>
            </w:r>
          </w:p>
        </w:tc>
      </w:tr>
      <w:tr w:rsidR="00F375D9" w:rsidRPr="005C65CC" w14:paraId="65CFB37F" w14:textId="77777777" w:rsidTr="00217215">
        <w:tc>
          <w:tcPr>
            <w:tcW w:w="4068" w:type="dxa"/>
            <w:shd w:val="clear" w:color="auto" w:fill="auto"/>
          </w:tcPr>
          <w:p w14:paraId="692B030A" w14:textId="0EE535DC" w:rsidR="001B3428" w:rsidRDefault="00F375D9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>Faculty AESC</w:t>
            </w:r>
            <w:r w:rsidR="00B763D5">
              <w:rPr>
                <w:rFonts w:ascii="Arial" w:hAnsi="Arial" w:cs="Arial"/>
                <w:sz w:val="21"/>
                <w:szCs w:val="21"/>
                <w:lang w:val="en-US"/>
              </w:rPr>
              <w:t>/QLIC</w:t>
            </w:r>
            <w:r w:rsidR="001B342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  <w:p w14:paraId="3F613C71" w14:textId="646B6487" w:rsidR="00F375D9" w:rsidRPr="00217215" w:rsidRDefault="001B3428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(Secretary – Faculty Quality Officer)</w:t>
            </w:r>
          </w:p>
        </w:tc>
        <w:tc>
          <w:tcPr>
            <w:tcW w:w="6246" w:type="dxa"/>
            <w:shd w:val="clear" w:color="auto" w:fill="auto"/>
          </w:tcPr>
          <w:p w14:paraId="10589C2A" w14:textId="2255E247" w:rsidR="00F375D9" w:rsidRPr="00217215" w:rsidRDefault="001B3428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Date</w:t>
            </w:r>
          </w:p>
          <w:p w14:paraId="326B9F6C" w14:textId="77777777" w:rsidR="00F375D9" w:rsidRPr="00217215" w:rsidRDefault="00F375D9" w:rsidP="00217215">
            <w:pPr>
              <w:spacing w:before="60" w:after="6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17215">
              <w:rPr>
                <w:rFonts w:ascii="Arial" w:hAnsi="Arial" w:cs="Arial"/>
                <w:sz w:val="21"/>
                <w:szCs w:val="21"/>
                <w:lang w:val="en-US"/>
              </w:rPr>
              <w:t xml:space="preserve">Minute reference: </w:t>
            </w:r>
          </w:p>
        </w:tc>
      </w:tr>
    </w:tbl>
    <w:p w14:paraId="6C25F0FE" w14:textId="77777777" w:rsidR="005C65CC" w:rsidRPr="005C65CC" w:rsidRDefault="005C65CC" w:rsidP="00827E68">
      <w:pPr>
        <w:rPr>
          <w:rFonts w:ascii="Arial" w:hAnsi="Arial" w:cs="Arial"/>
          <w:sz w:val="21"/>
          <w:szCs w:val="21"/>
        </w:rPr>
      </w:pPr>
    </w:p>
    <w:sectPr w:rsidR="005C65CC" w:rsidRPr="005C65CC" w:rsidSect="0031421B">
      <w:headerReference w:type="first" r:id="rId9"/>
      <w:footerReference w:type="first" r:id="rId10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E71E5" w14:textId="77777777" w:rsidR="008D6107" w:rsidRDefault="008D6107">
      <w:r>
        <w:separator/>
      </w:r>
    </w:p>
  </w:endnote>
  <w:endnote w:type="continuationSeparator" w:id="0">
    <w:p w14:paraId="2D446F51" w14:textId="77777777" w:rsidR="008D6107" w:rsidRDefault="008D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01A8" w14:textId="703A7928" w:rsidR="008D6107" w:rsidRPr="001B3428" w:rsidRDefault="00B763D5" w:rsidP="001B3428">
    <w:pPr>
      <w:pStyle w:val="Footer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Updated </w:t>
    </w:r>
    <w:r w:rsidR="00C01AA8">
      <w:rPr>
        <w:rFonts w:ascii="Arial" w:hAnsi="Arial" w:cs="Arial"/>
        <w:i/>
        <w:sz w:val="20"/>
        <w:szCs w:val="20"/>
      </w:rPr>
      <w:t>Aug 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885E8" w14:textId="77777777" w:rsidR="008D6107" w:rsidRDefault="008D6107">
      <w:r>
        <w:separator/>
      </w:r>
    </w:p>
  </w:footnote>
  <w:footnote w:type="continuationSeparator" w:id="0">
    <w:p w14:paraId="2061E99B" w14:textId="77777777" w:rsidR="008D6107" w:rsidRDefault="008D6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828DB" w14:textId="36B39F8A" w:rsidR="008D6107" w:rsidRPr="00C01AA8" w:rsidRDefault="00C01AA8" w:rsidP="006A4143">
    <w:pPr>
      <w:pStyle w:val="Heading1"/>
      <w:numPr>
        <w:ilvl w:val="0"/>
        <w:numId w:val="0"/>
      </w:numPr>
      <w:rPr>
        <w:rFonts w:ascii="Arial Black" w:hAnsi="Arial Black" w:cs="Arial"/>
        <w:sz w:val="22"/>
        <w:szCs w:val="22"/>
      </w:rPr>
    </w:pPr>
    <w:r w:rsidRPr="00C01AA8">
      <w:rPr>
        <w:rFonts w:ascii="Arial Black" w:hAnsi="Arial Black" w:cs="Arial"/>
        <w:sz w:val="22"/>
        <w:szCs w:val="22"/>
      </w:rPr>
      <w:t>ACADEMIC POLICY &amp; QUALITY OFFICE</w:t>
    </w:r>
  </w:p>
  <w:p w14:paraId="23FC4042" w14:textId="1F39F6A0" w:rsidR="00C01AA8" w:rsidRPr="00C01AA8" w:rsidRDefault="00C01AA8" w:rsidP="00C01AA8">
    <w:pPr>
      <w:rPr>
        <w:rFonts w:ascii="Arial Black" w:hAnsi="Arial Black"/>
        <w:sz w:val="22"/>
        <w:szCs w:val="22"/>
      </w:rPr>
    </w:pPr>
    <w:r w:rsidRPr="00C01AA8">
      <w:rPr>
        <w:rFonts w:ascii="Arial Black" w:hAnsi="Arial Black"/>
        <w:sz w:val="22"/>
        <w:szCs w:val="22"/>
      </w:rPr>
      <w:t>QUALITY &amp; STANDARDS HANDBOOK</w:t>
    </w:r>
  </w:p>
  <w:p w14:paraId="048421CB" w14:textId="77777777" w:rsidR="008D6107" w:rsidRDefault="008D610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0F3076D" wp14:editId="067088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66"/>
    <w:multiLevelType w:val="multilevel"/>
    <w:tmpl w:val="456493C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FE601CD"/>
    <w:multiLevelType w:val="hybridMultilevel"/>
    <w:tmpl w:val="84BC7E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16698A"/>
    <w:multiLevelType w:val="hybridMultilevel"/>
    <w:tmpl w:val="9C3E6AC6"/>
    <w:lvl w:ilvl="0" w:tplc="7F741E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4B0B47"/>
    <w:multiLevelType w:val="hybridMultilevel"/>
    <w:tmpl w:val="B3568A7A"/>
    <w:lvl w:ilvl="0" w:tplc="7F741E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76"/>
    <w:rsid w:val="00051723"/>
    <w:rsid w:val="00070748"/>
    <w:rsid w:val="0008169C"/>
    <w:rsid w:val="0008699D"/>
    <w:rsid w:val="000D0AD6"/>
    <w:rsid w:val="000E59C2"/>
    <w:rsid w:val="0010203E"/>
    <w:rsid w:val="0012055A"/>
    <w:rsid w:val="001334BE"/>
    <w:rsid w:val="00136EF9"/>
    <w:rsid w:val="00141106"/>
    <w:rsid w:val="001427B0"/>
    <w:rsid w:val="00144EAB"/>
    <w:rsid w:val="00146F5B"/>
    <w:rsid w:val="001807A0"/>
    <w:rsid w:val="00185F81"/>
    <w:rsid w:val="001B3428"/>
    <w:rsid w:val="001F614C"/>
    <w:rsid w:val="00217215"/>
    <w:rsid w:val="00232316"/>
    <w:rsid w:val="00262960"/>
    <w:rsid w:val="002841FA"/>
    <w:rsid w:val="00285FEF"/>
    <w:rsid w:val="002C0B84"/>
    <w:rsid w:val="002F450A"/>
    <w:rsid w:val="003062AA"/>
    <w:rsid w:val="0031421B"/>
    <w:rsid w:val="00355D07"/>
    <w:rsid w:val="00387443"/>
    <w:rsid w:val="003A37ED"/>
    <w:rsid w:val="003A48E4"/>
    <w:rsid w:val="003B6664"/>
    <w:rsid w:val="003C643B"/>
    <w:rsid w:val="003D7E7C"/>
    <w:rsid w:val="003F7517"/>
    <w:rsid w:val="0045382F"/>
    <w:rsid w:val="004575C6"/>
    <w:rsid w:val="004A2D77"/>
    <w:rsid w:val="00525D87"/>
    <w:rsid w:val="005358B4"/>
    <w:rsid w:val="00541FB9"/>
    <w:rsid w:val="0054343C"/>
    <w:rsid w:val="0057759D"/>
    <w:rsid w:val="005C65CC"/>
    <w:rsid w:val="005D06F6"/>
    <w:rsid w:val="005F6968"/>
    <w:rsid w:val="0066505C"/>
    <w:rsid w:val="006677CD"/>
    <w:rsid w:val="006907FF"/>
    <w:rsid w:val="006A4143"/>
    <w:rsid w:val="006B5C16"/>
    <w:rsid w:val="00716B76"/>
    <w:rsid w:val="00724261"/>
    <w:rsid w:val="007247A6"/>
    <w:rsid w:val="00755610"/>
    <w:rsid w:val="00762615"/>
    <w:rsid w:val="00784035"/>
    <w:rsid w:val="00791366"/>
    <w:rsid w:val="007B0CB1"/>
    <w:rsid w:val="007B70D9"/>
    <w:rsid w:val="007E5D7E"/>
    <w:rsid w:val="008062A4"/>
    <w:rsid w:val="00827E68"/>
    <w:rsid w:val="008405E2"/>
    <w:rsid w:val="00842819"/>
    <w:rsid w:val="00872C6D"/>
    <w:rsid w:val="008813D2"/>
    <w:rsid w:val="0089715B"/>
    <w:rsid w:val="008A468B"/>
    <w:rsid w:val="008B26C5"/>
    <w:rsid w:val="008D6107"/>
    <w:rsid w:val="008F4935"/>
    <w:rsid w:val="008F62C0"/>
    <w:rsid w:val="008F6A9B"/>
    <w:rsid w:val="00902776"/>
    <w:rsid w:val="00913BAE"/>
    <w:rsid w:val="009220A0"/>
    <w:rsid w:val="00942167"/>
    <w:rsid w:val="00963216"/>
    <w:rsid w:val="009831D9"/>
    <w:rsid w:val="00987944"/>
    <w:rsid w:val="00A41F3E"/>
    <w:rsid w:val="00A94DBF"/>
    <w:rsid w:val="00B03D02"/>
    <w:rsid w:val="00B25B54"/>
    <w:rsid w:val="00B32A59"/>
    <w:rsid w:val="00B51280"/>
    <w:rsid w:val="00B60BB2"/>
    <w:rsid w:val="00B763D5"/>
    <w:rsid w:val="00BE0C85"/>
    <w:rsid w:val="00BE1CAB"/>
    <w:rsid w:val="00BE7974"/>
    <w:rsid w:val="00C01AA8"/>
    <w:rsid w:val="00C036DC"/>
    <w:rsid w:val="00C05A88"/>
    <w:rsid w:val="00C1489E"/>
    <w:rsid w:val="00C15F99"/>
    <w:rsid w:val="00C3624C"/>
    <w:rsid w:val="00C5501D"/>
    <w:rsid w:val="00C8293C"/>
    <w:rsid w:val="00CA3FA2"/>
    <w:rsid w:val="00CC6D54"/>
    <w:rsid w:val="00D46674"/>
    <w:rsid w:val="00D81C9A"/>
    <w:rsid w:val="00D96F1D"/>
    <w:rsid w:val="00DC139F"/>
    <w:rsid w:val="00DD3822"/>
    <w:rsid w:val="00E068AD"/>
    <w:rsid w:val="00E13293"/>
    <w:rsid w:val="00E47B4F"/>
    <w:rsid w:val="00E51CD3"/>
    <w:rsid w:val="00E85281"/>
    <w:rsid w:val="00EA3FC1"/>
    <w:rsid w:val="00EB6B0E"/>
    <w:rsid w:val="00EE06BE"/>
    <w:rsid w:val="00EF7070"/>
    <w:rsid w:val="00F24CE5"/>
    <w:rsid w:val="00F375D9"/>
    <w:rsid w:val="00F630AA"/>
    <w:rsid w:val="00F91E8C"/>
    <w:rsid w:val="00FA6253"/>
    <w:rsid w:val="00FB2E95"/>
    <w:rsid w:val="00FC65DF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BBC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1366"/>
    <w:pPr>
      <w:keepNext/>
      <w:numPr>
        <w:numId w:val="1"/>
      </w:numPr>
      <w:outlineLvl w:val="0"/>
    </w:pPr>
    <w:rPr>
      <w:rFonts w:ascii="Arial" w:eastAsia="Times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91366"/>
    <w:pPr>
      <w:keepNext/>
      <w:numPr>
        <w:ilvl w:val="1"/>
        <w:numId w:val="1"/>
      </w:numPr>
      <w:outlineLvl w:val="1"/>
    </w:pPr>
    <w:rPr>
      <w:rFonts w:ascii="Arial" w:eastAsia="Times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791366"/>
    <w:rPr>
      <w:rFonts w:ascii="Arial" w:eastAsia="Times" w:hAnsi="Arial"/>
      <w:b/>
      <w:sz w:val="28"/>
      <w:szCs w:val="28"/>
    </w:rPr>
  </w:style>
  <w:style w:type="character" w:customStyle="1" w:styleId="Heading2Char">
    <w:name w:val="Heading 2 Char"/>
    <w:link w:val="Heading2"/>
    <w:rsid w:val="00791366"/>
    <w:rPr>
      <w:rFonts w:ascii="Arial" w:eastAsia="Times" w:hAnsi="Arial"/>
      <w:b/>
      <w:i/>
      <w:sz w:val="22"/>
      <w:szCs w:val="24"/>
    </w:rPr>
  </w:style>
  <w:style w:type="table" w:styleId="TableGrid">
    <w:name w:val="Table Grid"/>
    <w:basedOn w:val="TableNormal"/>
    <w:rsid w:val="00791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0D9"/>
    <w:rPr>
      <w:rFonts w:ascii="Tahoma" w:hAnsi="Tahoma" w:cs="Tahoma"/>
      <w:sz w:val="16"/>
      <w:szCs w:val="16"/>
    </w:rPr>
  </w:style>
  <w:style w:type="character" w:styleId="Hyperlink">
    <w:name w:val="Hyperlink"/>
    <w:rsid w:val="0054343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4343C"/>
    <w:rPr>
      <w:rFonts w:ascii="Verdana" w:hAnsi="Verdana"/>
      <w:sz w:val="22"/>
      <w:szCs w:val="20"/>
      <w:lang w:val="x-none" w:eastAsia="en-US"/>
    </w:rPr>
  </w:style>
  <w:style w:type="character" w:customStyle="1" w:styleId="BodyText3Char">
    <w:name w:val="Body Text 3 Char"/>
    <w:link w:val="BodyText3"/>
    <w:rsid w:val="0054343C"/>
    <w:rPr>
      <w:rFonts w:ascii="Verdana" w:hAnsi="Verdana"/>
      <w:sz w:val="22"/>
      <w:lang w:val="x-none" w:eastAsia="en-US"/>
    </w:rPr>
  </w:style>
  <w:style w:type="character" w:customStyle="1" w:styleId="HeaderChar">
    <w:name w:val="Header Char"/>
    <w:link w:val="Header"/>
    <w:rsid w:val="005434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6E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41FA"/>
    <w:rPr>
      <w:color w:val="800080" w:themeColor="followedHyperlink"/>
      <w:u w:val="single"/>
    </w:rPr>
  </w:style>
  <w:style w:type="paragraph" w:customStyle="1" w:styleId="Headv1">
    <w:name w:val="Headv1"/>
    <w:basedOn w:val="Heading1"/>
    <w:qFormat/>
    <w:rsid w:val="004575C6"/>
    <w:pPr>
      <w:numPr>
        <w:numId w:val="0"/>
      </w:numPr>
      <w:spacing w:after="120"/>
    </w:pPr>
    <w:rPr>
      <w:rFonts w:ascii="Arial Black" w:eastAsia="Times New Roman" w:hAnsi="Arial Black"/>
      <w:caps/>
      <w:spacing w:val="-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1366"/>
    <w:pPr>
      <w:keepNext/>
      <w:numPr>
        <w:numId w:val="1"/>
      </w:numPr>
      <w:outlineLvl w:val="0"/>
    </w:pPr>
    <w:rPr>
      <w:rFonts w:ascii="Arial" w:eastAsia="Times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91366"/>
    <w:pPr>
      <w:keepNext/>
      <w:numPr>
        <w:ilvl w:val="1"/>
        <w:numId w:val="1"/>
      </w:numPr>
      <w:outlineLvl w:val="1"/>
    </w:pPr>
    <w:rPr>
      <w:rFonts w:ascii="Arial" w:eastAsia="Times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791366"/>
    <w:rPr>
      <w:rFonts w:ascii="Arial" w:eastAsia="Times" w:hAnsi="Arial"/>
      <w:b/>
      <w:sz w:val="28"/>
      <w:szCs w:val="28"/>
    </w:rPr>
  </w:style>
  <w:style w:type="character" w:customStyle="1" w:styleId="Heading2Char">
    <w:name w:val="Heading 2 Char"/>
    <w:link w:val="Heading2"/>
    <w:rsid w:val="00791366"/>
    <w:rPr>
      <w:rFonts w:ascii="Arial" w:eastAsia="Times" w:hAnsi="Arial"/>
      <w:b/>
      <w:i/>
      <w:sz w:val="22"/>
      <w:szCs w:val="24"/>
    </w:rPr>
  </w:style>
  <w:style w:type="table" w:styleId="TableGrid">
    <w:name w:val="Table Grid"/>
    <w:basedOn w:val="TableNormal"/>
    <w:rsid w:val="00791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0D9"/>
    <w:rPr>
      <w:rFonts w:ascii="Tahoma" w:hAnsi="Tahoma" w:cs="Tahoma"/>
      <w:sz w:val="16"/>
      <w:szCs w:val="16"/>
    </w:rPr>
  </w:style>
  <w:style w:type="character" w:styleId="Hyperlink">
    <w:name w:val="Hyperlink"/>
    <w:rsid w:val="0054343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4343C"/>
    <w:rPr>
      <w:rFonts w:ascii="Verdana" w:hAnsi="Verdana"/>
      <w:sz w:val="22"/>
      <w:szCs w:val="20"/>
      <w:lang w:val="x-none" w:eastAsia="en-US"/>
    </w:rPr>
  </w:style>
  <w:style w:type="character" w:customStyle="1" w:styleId="BodyText3Char">
    <w:name w:val="Body Text 3 Char"/>
    <w:link w:val="BodyText3"/>
    <w:rsid w:val="0054343C"/>
    <w:rPr>
      <w:rFonts w:ascii="Verdana" w:hAnsi="Verdana"/>
      <w:sz w:val="22"/>
      <w:lang w:val="x-none" w:eastAsia="en-US"/>
    </w:rPr>
  </w:style>
  <w:style w:type="character" w:customStyle="1" w:styleId="HeaderChar">
    <w:name w:val="Header Char"/>
    <w:link w:val="Header"/>
    <w:rsid w:val="005434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6E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41FA"/>
    <w:rPr>
      <w:color w:val="800080" w:themeColor="followedHyperlink"/>
      <w:u w:val="single"/>
    </w:rPr>
  </w:style>
  <w:style w:type="paragraph" w:customStyle="1" w:styleId="Headv1">
    <w:name w:val="Headv1"/>
    <w:basedOn w:val="Heading1"/>
    <w:qFormat/>
    <w:rsid w:val="004575C6"/>
    <w:pPr>
      <w:numPr>
        <w:numId w:val="0"/>
      </w:numPr>
      <w:spacing w:after="120"/>
    </w:pPr>
    <w:rPr>
      <w:rFonts w:ascii="Arial Black" w:eastAsia="Times New Roman" w:hAnsi="Arial Black"/>
      <w:caps/>
      <w:spacing w:val="-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0073207\My%20Documents\Downloads\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AA96-0F7F-4D40-AD8C-7D39E948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7</TotalTime>
  <Pages>2</Pages>
  <Words>440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HODGES, DAVID</dc:creator>
  <cp:lastModifiedBy>OBIS</cp:lastModifiedBy>
  <cp:revision>4</cp:revision>
  <cp:lastPrinted>1901-01-01T00:00:00Z</cp:lastPrinted>
  <dcterms:created xsi:type="dcterms:W3CDTF">2017-07-27T13:54:00Z</dcterms:created>
  <dcterms:modified xsi:type="dcterms:W3CDTF">2020-09-02T16:00:00Z</dcterms:modified>
</cp:coreProperties>
</file>