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BA" w:rsidRPr="008E0F54" w:rsidRDefault="00B854BA" w:rsidP="001D46B1">
      <w:pPr>
        <w:tabs>
          <w:tab w:val="center" w:pos="4512"/>
        </w:tabs>
        <w:suppressAutoHyphens/>
        <w:jc w:val="center"/>
        <w:rPr>
          <w:rFonts w:ascii="Arial" w:hAnsi="Arial"/>
          <w:b/>
          <w:color w:val="339966"/>
          <w:sz w:val="29"/>
        </w:rPr>
      </w:pPr>
      <w:bookmarkStart w:id="0" w:name="_GoBack"/>
      <w:bookmarkEnd w:id="0"/>
      <w:r w:rsidRPr="008E0F54">
        <w:rPr>
          <w:rFonts w:ascii="Arial" w:hAnsi="Arial"/>
          <w:b/>
          <w:color w:val="339966"/>
          <w:sz w:val="29"/>
        </w:rPr>
        <w:t>OBUHSN-36: APPENDIX 2</w:t>
      </w:r>
    </w:p>
    <w:p w:rsidR="001D46B1" w:rsidRDefault="001D46B1" w:rsidP="001D46B1">
      <w:pPr>
        <w:pStyle w:val="Heading9"/>
        <w:rPr>
          <w:color w:val="339966"/>
        </w:rPr>
      </w:pPr>
      <w:r w:rsidRPr="008E0F54">
        <w:rPr>
          <w:color w:val="339966"/>
        </w:rPr>
        <w:t>RISK ASSESSMENT RATINGS</w:t>
      </w:r>
    </w:p>
    <w:p w:rsidR="001D46B1" w:rsidRPr="00533F0C" w:rsidRDefault="001D46B1" w:rsidP="001D46B1">
      <w:pPr>
        <w:rPr>
          <w:sz w:val="16"/>
          <w:szCs w:val="16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252"/>
        <w:gridCol w:w="4254"/>
        <w:gridCol w:w="253"/>
        <w:gridCol w:w="1777"/>
        <w:gridCol w:w="5766"/>
      </w:tblGrid>
      <w:tr w:rsidR="001D46B1">
        <w:tc>
          <w:tcPr>
            <w:tcW w:w="1123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RATING</w:t>
            </w:r>
          </w:p>
        </w:tc>
        <w:tc>
          <w:tcPr>
            <w:tcW w:w="5506" w:type="dxa"/>
            <w:gridSpan w:val="2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CONSEQUENCE</w:t>
            </w:r>
          </w:p>
        </w:tc>
        <w:tc>
          <w:tcPr>
            <w:tcW w:w="253" w:type="dxa"/>
            <w:vMerge w:val="restart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</w:p>
        </w:tc>
        <w:tc>
          <w:tcPr>
            <w:tcW w:w="7543" w:type="dxa"/>
            <w:gridSpan w:val="2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LIKELIHOOD</w:t>
            </w:r>
          </w:p>
        </w:tc>
      </w:tr>
      <w:tr w:rsidR="001D46B1">
        <w:tc>
          <w:tcPr>
            <w:tcW w:w="1123" w:type="dxa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color w:val="339966"/>
              </w:rPr>
              <w:t>5</w:t>
            </w:r>
          </w:p>
        </w:tc>
        <w:tc>
          <w:tcPr>
            <w:tcW w:w="1252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MAJOR</w:t>
            </w:r>
          </w:p>
        </w:tc>
        <w:tc>
          <w:tcPr>
            <w:tcW w:w="4254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Death. Major damage to buildings</w:t>
            </w:r>
          </w:p>
        </w:tc>
        <w:tc>
          <w:tcPr>
            <w:tcW w:w="253" w:type="dxa"/>
            <w:vMerge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</w:p>
        </w:tc>
        <w:tc>
          <w:tcPr>
            <w:tcW w:w="1777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VERY LIKELY</w:t>
            </w:r>
          </w:p>
        </w:tc>
        <w:tc>
          <w:tcPr>
            <w:tcW w:w="5766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Almost certain to happen. Is happening now.</w:t>
            </w:r>
          </w:p>
        </w:tc>
      </w:tr>
      <w:tr w:rsidR="001D46B1">
        <w:tc>
          <w:tcPr>
            <w:tcW w:w="1123" w:type="dxa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color w:val="339966"/>
              </w:rPr>
              <w:t>4</w:t>
            </w:r>
          </w:p>
        </w:tc>
        <w:tc>
          <w:tcPr>
            <w:tcW w:w="1252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HIGH</w:t>
            </w:r>
          </w:p>
        </w:tc>
        <w:tc>
          <w:tcPr>
            <w:tcW w:w="4254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Cause permanent disability</w:t>
            </w:r>
          </w:p>
        </w:tc>
        <w:tc>
          <w:tcPr>
            <w:tcW w:w="253" w:type="dxa"/>
            <w:vMerge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</w:p>
        </w:tc>
        <w:tc>
          <w:tcPr>
            <w:tcW w:w="1777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HIGH</w:t>
            </w:r>
          </w:p>
        </w:tc>
        <w:tc>
          <w:tcPr>
            <w:tcW w:w="5766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It has happened in the past year</w:t>
            </w:r>
          </w:p>
        </w:tc>
      </w:tr>
      <w:tr w:rsidR="001D46B1">
        <w:tc>
          <w:tcPr>
            <w:tcW w:w="1123" w:type="dxa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3</w:t>
            </w:r>
          </w:p>
        </w:tc>
        <w:tc>
          <w:tcPr>
            <w:tcW w:w="1252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 xml:space="preserve">MEDIUM </w:t>
            </w:r>
          </w:p>
        </w:tc>
        <w:tc>
          <w:tcPr>
            <w:tcW w:w="4254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Temporary disability, eg fractures</w:t>
            </w:r>
          </w:p>
        </w:tc>
        <w:tc>
          <w:tcPr>
            <w:tcW w:w="253" w:type="dxa"/>
            <w:vMerge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</w:p>
        </w:tc>
        <w:tc>
          <w:tcPr>
            <w:tcW w:w="1777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MEDIUM</w:t>
            </w:r>
          </w:p>
        </w:tc>
        <w:tc>
          <w:tcPr>
            <w:tcW w:w="5766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It has happened or is likely to happen within 2 years</w:t>
            </w:r>
          </w:p>
        </w:tc>
      </w:tr>
      <w:tr w:rsidR="001D46B1">
        <w:tc>
          <w:tcPr>
            <w:tcW w:w="1123" w:type="dxa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color w:val="339966"/>
              </w:rPr>
              <w:t>2</w:t>
            </w:r>
          </w:p>
        </w:tc>
        <w:tc>
          <w:tcPr>
            <w:tcW w:w="1252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 xml:space="preserve">LOW </w:t>
            </w:r>
          </w:p>
        </w:tc>
        <w:tc>
          <w:tcPr>
            <w:tcW w:w="4254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Significant injuries, bruising, sprains</w:t>
            </w:r>
          </w:p>
        </w:tc>
        <w:tc>
          <w:tcPr>
            <w:tcW w:w="253" w:type="dxa"/>
            <w:vMerge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</w:p>
        </w:tc>
        <w:tc>
          <w:tcPr>
            <w:tcW w:w="1777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LOW</w:t>
            </w:r>
          </w:p>
        </w:tc>
        <w:tc>
          <w:tcPr>
            <w:tcW w:w="5766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Is unlikely to happen in next 2 years</w:t>
            </w:r>
          </w:p>
        </w:tc>
      </w:tr>
      <w:tr w:rsidR="001D46B1">
        <w:tc>
          <w:tcPr>
            <w:tcW w:w="1123" w:type="dxa"/>
          </w:tcPr>
          <w:p w:rsidR="001D46B1" w:rsidRPr="001E213E" w:rsidRDefault="001D46B1" w:rsidP="001D46B1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color w:val="339966"/>
              </w:rPr>
              <w:t>1</w:t>
            </w:r>
          </w:p>
        </w:tc>
        <w:tc>
          <w:tcPr>
            <w:tcW w:w="1252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MINOR</w:t>
            </w:r>
          </w:p>
        </w:tc>
        <w:tc>
          <w:tcPr>
            <w:tcW w:w="4254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Minor injuries, cuts, scratches</w:t>
            </w:r>
          </w:p>
        </w:tc>
        <w:tc>
          <w:tcPr>
            <w:tcW w:w="253" w:type="dxa"/>
            <w:vMerge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</w:p>
        </w:tc>
        <w:tc>
          <w:tcPr>
            <w:tcW w:w="1777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>IMPROBABLE</w:t>
            </w:r>
          </w:p>
        </w:tc>
        <w:tc>
          <w:tcPr>
            <w:tcW w:w="5766" w:type="dxa"/>
          </w:tcPr>
          <w:p w:rsidR="001D46B1" w:rsidRPr="001E213E" w:rsidRDefault="001D46B1" w:rsidP="001D46B1">
            <w:pPr>
              <w:rPr>
                <w:rFonts w:ascii="Arial" w:hAnsi="Arial" w:cs="Arial"/>
                <w:color w:val="339966"/>
              </w:rPr>
            </w:pPr>
            <w:r w:rsidRPr="001E213E">
              <w:rPr>
                <w:rFonts w:ascii="Arial" w:hAnsi="Arial" w:cs="Arial"/>
                <w:color w:val="339966"/>
              </w:rPr>
              <w:t xml:space="preserve">Very unlikely to happen </w:t>
            </w:r>
          </w:p>
        </w:tc>
      </w:tr>
    </w:tbl>
    <w:p w:rsidR="001D46B1" w:rsidRDefault="001D46B1" w:rsidP="001D46B1">
      <w:pPr>
        <w:jc w:val="center"/>
      </w:pPr>
    </w:p>
    <w:p w:rsidR="001D46B1" w:rsidRPr="001E7ADB" w:rsidRDefault="001D46B1" w:rsidP="001D46B1">
      <w:pPr>
        <w:jc w:val="center"/>
        <w:rPr>
          <w:rFonts w:ascii="Arial" w:hAnsi="Arial" w:cs="Arial"/>
          <w:b/>
        </w:rPr>
      </w:pPr>
      <w:r w:rsidRPr="001E7ADB">
        <w:rPr>
          <w:rFonts w:ascii="Arial" w:hAnsi="Arial" w:cs="Arial"/>
          <w:b/>
        </w:rPr>
        <w:t>Ratings – Multiplication table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362"/>
        <w:gridCol w:w="2362"/>
        <w:gridCol w:w="2362"/>
        <w:gridCol w:w="2363"/>
        <w:gridCol w:w="2363"/>
      </w:tblGrid>
      <w:tr w:rsidR="001D46B1" w:rsidRPr="001E213E">
        <w:tc>
          <w:tcPr>
            <w:tcW w:w="553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11812" w:type="dxa"/>
            <w:gridSpan w:val="5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</w:rPr>
            </w:pPr>
            <w:r w:rsidRPr="001E213E">
              <w:rPr>
                <w:rFonts w:ascii="Arial" w:hAnsi="Arial"/>
                <w:b/>
              </w:rPr>
              <w:t>CONSEQUENCES</w:t>
            </w:r>
          </w:p>
        </w:tc>
      </w:tr>
      <w:tr w:rsidR="001D46B1" w:rsidRPr="001E213E">
        <w:tc>
          <w:tcPr>
            <w:tcW w:w="553" w:type="dxa"/>
            <w:vMerge w:val="restart"/>
            <w:textDirection w:val="btLr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ind w:left="113" w:right="113"/>
              <w:jc w:val="center"/>
              <w:rPr>
                <w:rFonts w:ascii="Arial" w:hAnsi="Arial"/>
                <w:b/>
              </w:rPr>
            </w:pPr>
            <w:r w:rsidRPr="001E213E">
              <w:rPr>
                <w:rFonts w:ascii="Arial" w:hAnsi="Arial"/>
                <w:b/>
              </w:rPr>
              <w:t>LIKELIHOOD</w:t>
            </w: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1</w:t>
            </w: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3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4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5</w:t>
            </w:r>
          </w:p>
        </w:tc>
      </w:tr>
      <w:tr w:rsidR="001D46B1" w:rsidRPr="001E213E">
        <w:tc>
          <w:tcPr>
            <w:tcW w:w="553" w:type="dxa"/>
            <w:vMerge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2</w:t>
            </w: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4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6</w:t>
            </w:r>
          </w:p>
        </w:tc>
        <w:tc>
          <w:tcPr>
            <w:tcW w:w="2363" w:type="dxa"/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8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  <w:shd w:val="clear" w:color="auto" w:fill="808080"/>
              </w:rPr>
              <w:t>10</w:t>
            </w:r>
          </w:p>
        </w:tc>
      </w:tr>
      <w:tr w:rsidR="001D46B1" w:rsidRPr="001E213E">
        <w:tc>
          <w:tcPr>
            <w:tcW w:w="553" w:type="dxa"/>
            <w:vMerge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3</w:t>
            </w: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1E213E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2362" w:type="dxa"/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9</w:t>
            </w:r>
          </w:p>
        </w:tc>
        <w:tc>
          <w:tcPr>
            <w:tcW w:w="2363" w:type="dxa"/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color w:val="FFFFFF"/>
                <w:sz w:val="28"/>
                <w:szCs w:val="28"/>
              </w:rPr>
              <w:t>15</w:t>
            </w:r>
          </w:p>
        </w:tc>
      </w:tr>
      <w:tr w:rsidR="001D46B1" w:rsidRPr="001E213E">
        <w:tc>
          <w:tcPr>
            <w:tcW w:w="553" w:type="dxa"/>
            <w:vMerge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4</w:t>
            </w: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8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12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color w:val="FFFFFF"/>
                <w:sz w:val="28"/>
                <w:szCs w:val="28"/>
                <w:shd w:val="clear" w:color="auto" w:fill="000000"/>
              </w:rPr>
              <w:t>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color w:val="FFFFFF"/>
                <w:sz w:val="28"/>
                <w:szCs w:val="28"/>
              </w:rPr>
              <w:t>20</w:t>
            </w:r>
          </w:p>
        </w:tc>
      </w:tr>
      <w:tr w:rsidR="001D46B1" w:rsidRPr="001E213E">
        <w:tc>
          <w:tcPr>
            <w:tcW w:w="553" w:type="dxa"/>
            <w:vMerge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</w:tc>
        <w:tc>
          <w:tcPr>
            <w:tcW w:w="2362" w:type="dxa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80808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sz w:val="28"/>
                <w:szCs w:val="28"/>
              </w:rPr>
              <w:t>10</w:t>
            </w:r>
          </w:p>
        </w:tc>
        <w:tc>
          <w:tcPr>
            <w:tcW w:w="2362" w:type="dxa"/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color w:val="FFFFFF"/>
                <w:sz w:val="28"/>
                <w:szCs w:val="28"/>
              </w:rPr>
              <w:t>15</w:t>
            </w:r>
          </w:p>
        </w:tc>
        <w:tc>
          <w:tcPr>
            <w:tcW w:w="2363" w:type="dxa"/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28"/>
                <w:szCs w:val="28"/>
              </w:rPr>
            </w:pPr>
            <w:r w:rsidRPr="001E213E">
              <w:rPr>
                <w:rFonts w:ascii="Arial" w:hAnsi="Arial"/>
                <w:b/>
                <w:color w:val="FFFFFF"/>
                <w:sz w:val="28"/>
                <w:szCs w:val="28"/>
              </w:rPr>
              <w:t>20</w:t>
            </w:r>
          </w:p>
        </w:tc>
        <w:tc>
          <w:tcPr>
            <w:tcW w:w="2363" w:type="dxa"/>
            <w:shd w:val="clear" w:color="auto" w:fill="000000"/>
          </w:tcPr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</w:rPr>
            </w:pPr>
          </w:p>
          <w:p w:rsidR="001D46B1" w:rsidRPr="001E213E" w:rsidRDefault="001D46B1" w:rsidP="001D46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jc w:val="center"/>
              <w:rPr>
                <w:rFonts w:ascii="Arial" w:hAnsi="Arial"/>
                <w:b/>
                <w:color w:val="FFFFFF"/>
                <w:sz w:val="32"/>
                <w:szCs w:val="32"/>
              </w:rPr>
            </w:pPr>
            <w:r w:rsidRPr="001E213E">
              <w:rPr>
                <w:rFonts w:ascii="Arial" w:hAnsi="Arial"/>
                <w:b/>
                <w:color w:val="FFFFFF"/>
                <w:sz w:val="32"/>
                <w:szCs w:val="32"/>
              </w:rPr>
              <w:t>25</w:t>
            </w:r>
          </w:p>
        </w:tc>
      </w:tr>
    </w:tbl>
    <w:p w:rsidR="001D46B1" w:rsidRDefault="001D46B1" w:rsidP="001D46B1">
      <w:pPr>
        <w:pStyle w:val="Title"/>
        <w:jc w:val="left"/>
      </w:pPr>
    </w:p>
    <w:sectPr w:rsidR="001D46B1" w:rsidSect="001D46B1">
      <w:footerReference w:type="first" r:id="rId7"/>
      <w:pgSz w:w="16838" w:h="11906" w:orient="landscape"/>
      <w:pgMar w:top="1797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76" w:rsidRDefault="00FA7B76">
      <w:r>
        <w:separator/>
      </w:r>
    </w:p>
  </w:endnote>
  <w:endnote w:type="continuationSeparator" w:id="0">
    <w:p w:rsidR="00FA7B76" w:rsidRDefault="00FA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6B1" w:rsidRDefault="001D46B1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76" w:rsidRDefault="00FA7B76">
      <w:r>
        <w:separator/>
      </w:r>
    </w:p>
  </w:footnote>
  <w:footnote w:type="continuationSeparator" w:id="0">
    <w:p w:rsidR="00FA7B76" w:rsidRDefault="00FA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1CB8"/>
    <w:multiLevelType w:val="multilevel"/>
    <w:tmpl w:val="31B2FF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FB096F"/>
    <w:multiLevelType w:val="multilevel"/>
    <w:tmpl w:val="561015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E4038E7"/>
    <w:multiLevelType w:val="singleLevel"/>
    <w:tmpl w:val="5134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" w15:restartNumberingAfterBreak="0">
    <w:nsid w:val="2D067221"/>
    <w:multiLevelType w:val="singleLevel"/>
    <w:tmpl w:val="7B5E2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5A05C31"/>
    <w:multiLevelType w:val="multilevel"/>
    <w:tmpl w:val="F60A761A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abstractNum w:abstractNumId="5" w15:restartNumberingAfterBreak="0">
    <w:nsid w:val="50A8084E"/>
    <w:multiLevelType w:val="multilevel"/>
    <w:tmpl w:val="B2F28C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585A2A4C"/>
    <w:multiLevelType w:val="multilevel"/>
    <w:tmpl w:val="3B26B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62496694"/>
    <w:multiLevelType w:val="singleLevel"/>
    <w:tmpl w:val="F89E8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3DB2037"/>
    <w:multiLevelType w:val="hybridMultilevel"/>
    <w:tmpl w:val="98C071D2"/>
    <w:lvl w:ilvl="0" w:tplc="ECB0A18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66BE4"/>
    <w:multiLevelType w:val="multilevel"/>
    <w:tmpl w:val="8F8692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746F11F0"/>
    <w:multiLevelType w:val="multilevel"/>
    <w:tmpl w:val="D46494F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6A322DB"/>
    <w:multiLevelType w:val="multilevel"/>
    <w:tmpl w:val="D9CE34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9881A60"/>
    <w:multiLevelType w:val="multilevel"/>
    <w:tmpl w:val="150CD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F857334"/>
    <w:multiLevelType w:val="multilevel"/>
    <w:tmpl w:val="9934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29"/>
    <w:rsid w:val="00167641"/>
    <w:rsid w:val="001D46B1"/>
    <w:rsid w:val="005C0EA8"/>
    <w:rsid w:val="0079131D"/>
    <w:rsid w:val="007F6FB2"/>
    <w:rsid w:val="00B854BA"/>
    <w:rsid w:val="00E6789E"/>
    <w:rsid w:val="00FA7B7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8B9B5E0-48EC-4E3F-8C05-00AF0692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both"/>
      <w:outlineLvl w:val="5"/>
    </w:pPr>
    <w:rPr>
      <w:rFonts w:ascii="Arial" w:hAnsi="Arial"/>
      <w:b/>
      <w:spacing w:val="-3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center" w:pos="4512"/>
      </w:tabs>
      <w:suppressAutoHyphens/>
      <w:spacing w:after="90"/>
      <w:outlineLvl w:val="7"/>
    </w:pPr>
    <w:rPr>
      <w:rFonts w:ascii="Arial" w:hAnsi="Arial"/>
      <w:b/>
      <w:sz w:val="29"/>
    </w:rPr>
  </w:style>
  <w:style w:type="paragraph" w:styleId="Heading9">
    <w:name w:val="heading 9"/>
    <w:basedOn w:val="Normal"/>
    <w:next w:val="Normal"/>
    <w:qFormat/>
    <w:pPr>
      <w:keepNext/>
      <w:tabs>
        <w:tab w:val="center" w:pos="4512"/>
      </w:tabs>
      <w:suppressAutoHyphens/>
      <w:jc w:val="center"/>
      <w:outlineLvl w:val="8"/>
    </w:pPr>
    <w:rPr>
      <w:rFonts w:ascii="Arial" w:hAnsi="Arial"/>
      <w:b/>
      <w:sz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rsid w:val="00FB521C"/>
    <w:rPr>
      <w:color w:val="0000FF"/>
      <w:u w:val="single"/>
    </w:rPr>
  </w:style>
  <w:style w:type="table" w:styleId="TableGrid">
    <w:name w:val="Table Grid"/>
    <w:basedOn w:val="TableNormal"/>
    <w:rsid w:val="008E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Barnes</dc:creator>
  <cp:keywords/>
  <dc:description/>
  <cp:lastModifiedBy>Liz Drewett</cp:lastModifiedBy>
  <cp:revision>2</cp:revision>
  <cp:lastPrinted>2005-12-16T09:05:00Z</cp:lastPrinted>
  <dcterms:created xsi:type="dcterms:W3CDTF">2022-10-25T08:21:00Z</dcterms:created>
  <dcterms:modified xsi:type="dcterms:W3CDTF">2022-10-25T08:21:00Z</dcterms:modified>
</cp:coreProperties>
</file>