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94C" w:rsidRDefault="00902BA5">
      <w:pPr>
        <w:jc w:val="center"/>
        <w:rPr>
          <w:b/>
          <w:sz w:val="20"/>
        </w:rPr>
      </w:pPr>
      <w:bookmarkStart w:id="0" w:name="_Toc503604773"/>
      <w:bookmarkStart w:id="1" w:name="_Toc504540419"/>
      <w:bookmarkStart w:id="2" w:name="_Toc504540934"/>
      <w:bookmarkStart w:id="3" w:name="_Toc504896763"/>
      <w:bookmarkStart w:id="4" w:name="_Toc504898009"/>
      <w:bookmarkStart w:id="5" w:name="_Toc504964957"/>
      <w:bookmarkStart w:id="6" w:name="_Toc504966130"/>
      <w:bookmarkStart w:id="7" w:name="_Toc524333771"/>
      <w:bookmarkStart w:id="8" w:name="_Toc524835486"/>
      <w:bookmarkStart w:id="9" w:name="_Toc524836636"/>
      <w:bookmarkStart w:id="10" w:name="_Toc524839419"/>
      <w:bookmarkStart w:id="11" w:name="_Toc527350681"/>
      <w:bookmarkStart w:id="12" w:name="_Toc527350758"/>
      <w:bookmarkStart w:id="13" w:name="_Toc531661040"/>
      <w:bookmarkStart w:id="14" w:name="_Toc534781782"/>
      <w:bookmarkStart w:id="15" w:name="_Toc534781864"/>
      <w:bookmarkStart w:id="16" w:name="_Toc536850736"/>
      <w:bookmarkStart w:id="17" w:name="_Toc536850821"/>
      <w:bookmarkStart w:id="18" w:name="_Toc536851083"/>
      <w:bookmarkStart w:id="19" w:name="_GoBack"/>
      <w:bookmarkEnd w:id="19"/>
      <w:r>
        <w:rPr>
          <w:b/>
          <w:noProof/>
          <w:sz w:val="20"/>
        </w:rPr>
        <w:drawing>
          <wp:anchor distT="0" distB="0" distL="114300" distR="114300" simplePos="0" relativeHeight="251657728" behindDoc="0" locked="0" layoutInCell="1" allowOverlap="1">
            <wp:simplePos x="0" y="0"/>
            <wp:positionH relativeFrom="column">
              <wp:posOffset>4932045</wp:posOffset>
            </wp:positionH>
            <wp:positionV relativeFrom="paragraph">
              <wp:posOffset>-180975</wp:posOffset>
            </wp:positionV>
            <wp:extent cx="1143000" cy="455295"/>
            <wp:effectExtent l="0" t="0" r="0" b="0"/>
            <wp:wrapNone/>
            <wp:docPr id="5" name="Picture 5" desc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7E7A" w:rsidRDefault="00EF7E7A" w:rsidP="00EF7E7A">
      <w:pPr>
        <w:rPr>
          <w:b/>
          <w:sz w:val="20"/>
        </w:rPr>
      </w:pPr>
    </w:p>
    <w:p w:rsidR="00EF7E7A" w:rsidRDefault="00EF7E7A" w:rsidP="00EF7E7A">
      <w:pPr>
        <w:rPr>
          <w:b/>
          <w:sz w:val="20"/>
        </w:rPr>
      </w:pPr>
    </w:p>
    <w:p w:rsidR="00F97E8D" w:rsidRDefault="00F97E8D" w:rsidP="00EF7E7A">
      <w:pPr>
        <w:rPr>
          <w:b/>
          <w:sz w:val="20"/>
        </w:rPr>
      </w:pPr>
      <w:r>
        <w:rPr>
          <w:b/>
          <w:sz w:val="20"/>
        </w:rPr>
        <w:t>RISK ASSESSMENT RECORD FOR WORKERS RETURNING FROM MATERNITY LEAVE</w:t>
      </w:r>
    </w:p>
    <w:p w:rsidR="007C3707" w:rsidRDefault="007C3707" w:rsidP="00EF7E7A">
      <w:pPr>
        <w:rPr>
          <w:sz w:val="20"/>
        </w:rPr>
      </w:pPr>
    </w:p>
    <w:p w:rsidR="007C3707" w:rsidRDefault="00F97E8D">
      <w:pPr>
        <w:jc w:val="both"/>
        <w:rPr>
          <w:sz w:val="18"/>
          <w:szCs w:val="18"/>
        </w:rPr>
      </w:pPr>
      <w:r w:rsidRPr="007B6CE1">
        <w:rPr>
          <w:sz w:val="18"/>
          <w:szCs w:val="18"/>
        </w:rPr>
        <w:t xml:space="preserve">The European Directive on Pregnant Workers states that the University is required to carry out a risk assessment on employees returning from maternity leave. Please complete the table below.  </w:t>
      </w:r>
    </w:p>
    <w:p w:rsidR="007C3707" w:rsidRDefault="007C3707">
      <w:pPr>
        <w:jc w:val="both"/>
        <w:rPr>
          <w:sz w:val="18"/>
          <w:szCs w:val="18"/>
        </w:rPr>
      </w:pPr>
    </w:p>
    <w:p w:rsidR="00F97E8D" w:rsidRDefault="00F97E8D">
      <w:pPr>
        <w:jc w:val="both"/>
        <w:rPr>
          <w:sz w:val="18"/>
          <w:szCs w:val="18"/>
        </w:rPr>
      </w:pPr>
      <w:r w:rsidRPr="007B6CE1">
        <w:rPr>
          <w:sz w:val="18"/>
          <w:szCs w:val="18"/>
        </w:rPr>
        <w:t xml:space="preserve">If you have answered </w:t>
      </w:r>
      <w:r w:rsidRPr="007B6CE1">
        <w:rPr>
          <w:b/>
          <w:sz w:val="18"/>
          <w:szCs w:val="18"/>
        </w:rPr>
        <w:t>YES</w:t>
      </w:r>
      <w:r w:rsidRPr="007B6CE1">
        <w:rPr>
          <w:sz w:val="18"/>
          <w:szCs w:val="18"/>
        </w:rPr>
        <w:t xml:space="preserve"> to any of the questions, please detail further information to enable us to carry out a complete risk assessment.  When completed, return the f</w:t>
      </w:r>
      <w:r w:rsidR="007C3707">
        <w:rPr>
          <w:sz w:val="18"/>
          <w:szCs w:val="18"/>
        </w:rPr>
        <w:t>orm to the Occupational Health Adviser</w:t>
      </w:r>
      <w:r w:rsidRPr="007B6CE1">
        <w:rPr>
          <w:sz w:val="18"/>
          <w:szCs w:val="18"/>
        </w:rPr>
        <w:t>.</w:t>
      </w:r>
    </w:p>
    <w:p w:rsidR="007C3707" w:rsidRPr="007B6CE1" w:rsidRDefault="007C3707">
      <w:pPr>
        <w:jc w:val="both"/>
        <w:rPr>
          <w:sz w:val="18"/>
          <w:szCs w:val="18"/>
        </w:rPr>
      </w:pPr>
    </w:p>
    <w:p w:rsidR="00F97E8D" w:rsidRDefault="00F97E8D">
      <w:pPr>
        <w:rPr>
          <w:b/>
          <w:sz w:val="20"/>
        </w:rPr>
      </w:pPr>
    </w:p>
    <w:p w:rsidR="002F5927" w:rsidRDefault="002F5927" w:rsidP="002F5927">
      <w:pPr>
        <w:rPr>
          <w:sz w:val="20"/>
        </w:rPr>
      </w:pPr>
      <w:r>
        <w:rPr>
          <w:b/>
          <w:sz w:val="20"/>
        </w:rPr>
        <w:t>NAME:</w:t>
      </w:r>
      <w:r>
        <w:rPr>
          <w:sz w:val="20"/>
        </w:rPr>
        <w:t xml:space="preserve"> _______________________________________________</w:t>
      </w:r>
      <w:r w:rsidR="007C3707">
        <w:rPr>
          <w:sz w:val="20"/>
        </w:rPr>
        <w:t xml:space="preserve">   </w:t>
      </w:r>
      <w:r w:rsidR="007C3707">
        <w:rPr>
          <w:b/>
          <w:sz w:val="20"/>
        </w:rPr>
        <w:t>EMP No</w:t>
      </w:r>
      <w:r>
        <w:rPr>
          <w:b/>
          <w:sz w:val="20"/>
        </w:rPr>
        <w:t>:</w:t>
      </w:r>
      <w:r w:rsidR="007C3707">
        <w:rPr>
          <w:b/>
          <w:sz w:val="20"/>
        </w:rPr>
        <w:t xml:space="preserve"> </w:t>
      </w:r>
      <w:r>
        <w:rPr>
          <w:sz w:val="20"/>
        </w:rPr>
        <w:t>_______________________</w:t>
      </w:r>
    </w:p>
    <w:p w:rsidR="002F5927" w:rsidRDefault="002F5927" w:rsidP="002F5927">
      <w:pPr>
        <w:rPr>
          <w:sz w:val="20"/>
        </w:rPr>
      </w:pPr>
    </w:p>
    <w:p w:rsidR="002F5927" w:rsidRDefault="002F5927" w:rsidP="002F5927">
      <w:pPr>
        <w:rPr>
          <w:sz w:val="20"/>
        </w:rPr>
      </w:pPr>
      <w:r>
        <w:rPr>
          <w:b/>
          <w:sz w:val="20"/>
        </w:rPr>
        <w:t>JOB TITLE:</w:t>
      </w:r>
      <w:r>
        <w:rPr>
          <w:sz w:val="20"/>
        </w:rPr>
        <w:t xml:space="preserve"> _________________ </w:t>
      </w:r>
      <w:r>
        <w:rPr>
          <w:b/>
          <w:sz w:val="20"/>
        </w:rPr>
        <w:t>DEPT</w:t>
      </w:r>
      <w:r w:rsidR="00182288">
        <w:rPr>
          <w:b/>
          <w:sz w:val="20"/>
        </w:rPr>
        <w:t xml:space="preserve">: </w:t>
      </w:r>
      <w:r w:rsidR="00182288">
        <w:rPr>
          <w:sz w:val="20"/>
        </w:rPr>
        <w:t xml:space="preserve">_____________________ </w:t>
      </w:r>
      <w:r>
        <w:rPr>
          <w:b/>
          <w:sz w:val="20"/>
        </w:rPr>
        <w:t>CONTACT NUMBER</w:t>
      </w:r>
      <w:r w:rsidR="007C3707">
        <w:rPr>
          <w:b/>
          <w:sz w:val="20"/>
        </w:rPr>
        <w:t xml:space="preserve">: </w:t>
      </w:r>
      <w:r>
        <w:rPr>
          <w:sz w:val="20"/>
        </w:rPr>
        <w:t>____________</w:t>
      </w:r>
    </w:p>
    <w:p w:rsidR="002F5927" w:rsidRDefault="002F5927" w:rsidP="002F5927">
      <w:pPr>
        <w:rPr>
          <w:b/>
          <w:sz w:val="20"/>
        </w:rPr>
      </w:pPr>
    </w:p>
    <w:p w:rsidR="002F5927" w:rsidRDefault="002F5927" w:rsidP="002F5927">
      <w:pPr>
        <w:rPr>
          <w:sz w:val="20"/>
        </w:rPr>
      </w:pPr>
      <w:r>
        <w:rPr>
          <w:b/>
          <w:sz w:val="20"/>
        </w:rPr>
        <w:t>DAYS &amp;/OR HOURS WORKED:</w:t>
      </w:r>
      <w:r>
        <w:rPr>
          <w:sz w:val="20"/>
        </w:rPr>
        <w:t xml:space="preserve"> _________________</w:t>
      </w:r>
    </w:p>
    <w:p w:rsidR="002F5927" w:rsidRDefault="002F5927" w:rsidP="002F5927">
      <w:pPr>
        <w:rPr>
          <w:sz w:val="20"/>
        </w:rPr>
      </w:pPr>
    </w:p>
    <w:p w:rsidR="002F5927" w:rsidRDefault="002F5927" w:rsidP="002F5927">
      <w:pPr>
        <w:rPr>
          <w:sz w:val="20"/>
        </w:rPr>
      </w:pPr>
      <w:r>
        <w:rPr>
          <w:b/>
          <w:sz w:val="20"/>
        </w:rPr>
        <w:t>ACTUAL DATE OF BABY’S/BABIES BIRTH</w:t>
      </w:r>
      <w:r>
        <w:rPr>
          <w:sz w:val="20"/>
        </w:rPr>
        <w:t xml:space="preserve">: ________________    </w:t>
      </w:r>
      <w:r w:rsidRPr="002F5927">
        <w:rPr>
          <w:b/>
          <w:sz w:val="20"/>
        </w:rPr>
        <w:t>BIRTH WEIGHT(S):</w:t>
      </w:r>
      <w:r>
        <w:rPr>
          <w:sz w:val="20"/>
        </w:rPr>
        <w:t xml:space="preserve"> ______________</w:t>
      </w:r>
    </w:p>
    <w:p w:rsidR="002F5927" w:rsidRDefault="002F5927" w:rsidP="002F5927">
      <w:pPr>
        <w:rPr>
          <w:sz w:val="20"/>
        </w:rPr>
      </w:pPr>
    </w:p>
    <w:p w:rsidR="002F5927" w:rsidRDefault="002F5927" w:rsidP="002F5927">
      <w:pPr>
        <w:rPr>
          <w:sz w:val="20"/>
        </w:rPr>
      </w:pPr>
      <w:r w:rsidRPr="002F5927">
        <w:rPr>
          <w:b/>
          <w:sz w:val="20"/>
        </w:rPr>
        <w:t>NORMAL DELIVERY:</w:t>
      </w:r>
      <w:r>
        <w:rPr>
          <w:sz w:val="20"/>
        </w:rPr>
        <w:t xml:space="preserve"> YES / NO          </w:t>
      </w:r>
      <w:r w:rsidRPr="002F5927">
        <w:rPr>
          <w:b/>
          <w:sz w:val="20"/>
        </w:rPr>
        <w:t>CAESARIAN:</w:t>
      </w:r>
      <w:r>
        <w:rPr>
          <w:sz w:val="20"/>
        </w:rPr>
        <w:t xml:space="preserve"> YES / NO         </w:t>
      </w:r>
    </w:p>
    <w:p w:rsidR="002F5927" w:rsidRDefault="002F5927" w:rsidP="002F5927">
      <w:pPr>
        <w:rPr>
          <w:sz w:val="20"/>
        </w:rPr>
      </w:pPr>
    </w:p>
    <w:p w:rsidR="002F5927" w:rsidRDefault="002F5927" w:rsidP="002F5927">
      <w:pPr>
        <w:rPr>
          <w:sz w:val="20"/>
        </w:rPr>
      </w:pPr>
      <w:r w:rsidRPr="002F5927">
        <w:rPr>
          <w:b/>
          <w:sz w:val="20"/>
        </w:rPr>
        <w:t>COMPLICATIONS:</w:t>
      </w:r>
      <w:r>
        <w:rPr>
          <w:sz w:val="20"/>
        </w:rPr>
        <w:t xml:space="preserve"> YES / NO ___________________________________________________</w:t>
      </w:r>
      <w:r w:rsidR="007C3707">
        <w:rPr>
          <w:sz w:val="20"/>
        </w:rPr>
        <w:t>__________</w:t>
      </w:r>
    </w:p>
    <w:p w:rsidR="002F5927" w:rsidRPr="007C3707" w:rsidRDefault="002F5927" w:rsidP="002F5927">
      <w:pPr>
        <w:rPr>
          <w:i/>
          <w:sz w:val="18"/>
          <w:szCs w:val="18"/>
        </w:rPr>
      </w:pPr>
      <w:r w:rsidRPr="007C3707">
        <w:rPr>
          <w:i/>
          <w:sz w:val="18"/>
          <w:szCs w:val="18"/>
        </w:rPr>
        <w:t>(If yes please give details)</w:t>
      </w:r>
    </w:p>
    <w:p w:rsidR="00182288" w:rsidRDefault="00182288" w:rsidP="002F5927">
      <w:pPr>
        <w:rPr>
          <w:sz w:val="20"/>
        </w:rPr>
      </w:pPr>
    </w:p>
    <w:p w:rsidR="00182288" w:rsidRDefault="00182288" w:rsidP="002F5927">
      <w:pPr>
        <w:rPr>
          <w:sz w:val="20"/>
        </w:rPr>
      </w:pPr>
      <w:r w:rsidRPr="00182288">
        <w:rPr>
          <w:b/>
          <w:sz w:val="20"/>
        </w:rPr>
        <w:t>RETURN TO WORK DATE:</w:t>
      </w:r>
      <w:r>
        <w:rPr>
          <w:sz w:val="20"/>
        </w:rPr>
        <w:t xml:space="preserve">    ___________________________________________________</w:t>
      </w:r>
      <w:r w:rsidR="007C3707">
        <w:rPr>
          <w:sz w:val="20"/>
        </w:rPr>
        <w:t>__________</w:t>
      </w:r>
    </w:p>
    <w:p w:rsidR="007C3707" w:rsidRPr="00182288" w:rsidRDefault="007C3707" w:rsidP="002F5927">
      <w:pPr>
        <w:rPr>
          <w:b/>
          <w:sz w:val="20"/>
        </w:rPr>
      </w:pPr>
    </w:p>
    <w:p w:rsidR="00F97E8D" w:rsidRDefault="00F97E8D">
      <w:pPr>
        <w:rPr>
          <w:sz w:val="20"/>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62"/>
        <w:gridCol w:w="709"/>
        <w:gridCol w:w="708"/>
        <w:gridCol w:w="2835"/>
      </w:tblGrid>
      <w:tr w:rsidR="00182288">
        <w:tblPrEx>
          <w:tblCellMar>
            <w:top w:w="0" w:type="dxa"/>
            <w:bottom w:w="0" w:type="dxa"/>
          </w:tblCellMar>
        </w:tblPrEx>
        <w:tc>
          <w:tcPr>
            <w:tcW w:w="6062" w:type="dxa"/>
          </w:tcPr>
          <w:p w:rsidR="00182288" w:rsidRDefault="00182288" w:rsidP="00763C7A">
            <w:pPr>
              <w:rPr>
                <w:b/>
                <w:szCs w:val="24"/>
              </w:rPr>
            </w:pPr>
          </w:p>
          <w:p w:rsidR="00182288" w:rsidRPr="00665367" w:rsidRDefault="00182288" w:rsidP="00763C7A">
            <w:pPr>
              <w:jc w:val="center"/>
              <w:rPr>
                <w:b/>
                <w:szCs w:val="24"/>
              </w:rPr>
            </w:pPr>
            <w:r w:rsidRPr="00665367">
              <w:rPr>
                <w:b/>
                <w:szCs w:val="24"/>
              </w:rPr>
              <w:t>HAZARD</w:t>
            </w:r>
          </w:p>
          <w:p w:rsidR="00182288" w:rsidRPr="00665367" w:rsidRDefault="00182288" w:rsidP="00763C7A">
            <w:pPr>
              <w:rPr>
                <w:b/>
                <w:szCs w:val="24"/>
              </w:rPr>
            </w:pPr>
          </w:p>
        </w:tc>
        <w:tc>
          <w:tcPr>
            <w:tcW w:w="709" w:type="dxa"/>
          </w:tcPr>
          <w:p w:rsidR="00182288" w:rsidRDefault="00182288" w:rsidP="00763C7A">
            <w:pPr>
              <w:jc w:val="center"/>
              <w:rPr>
                <w:b/>
                <w:szCs w:val="24"/>
              </w:rPr>
            </w:pPr>
          </w:p>
          <w:p w:rsidR="00182288" w:rsidRPr="00665367" w:rsidRDefault="00182288" w:rsidP="00763C7A">
            <w:pPr>
              <w:jc w:val="center"/>
              <w:rPr>
                <w:b/>
                <w:szCs w:val="24"/>
              </w:rPr>
            </w:pPr>
            <w:r w:rsidRPr="00665367">
              <w:rPr>
                <w:b/>
                <w:szCs w:val="24"/>
              </w:rPr>
              <w:t>YES</w:t>
            </w:r>
          </w:p>
        </w:tc>
        <w:tc>
          <w:tcPr>
            <w:tcW w:w="708" w:type="dxa"/>
          </w:tcPr>
          <w:p w:rsidR="00182288" w:rsidRDefault="00182288" w:rsidP="00763C7A">
            <w:pPr>
              <w:jc w:val="center"/>
              <w:rPr>
                <w:b/>
                <w:szCs w:val="24"/>
              </w:rPr>
            </w:pPr>
          </w:p>
          <w:p w:rsidR="00182288" w:rsidRPr="00665367" w:rsidRDefault="00182288" w:rsidP="00763C7A">
            <w:pPr>
              <w:jc w:val="center"/>
              <w:rPr>
                <w:b/>
                <w:szCs w:val="24"/>
              </w:rPr>
            </w:pPr>
            <w:r w:rsidRPr="00665367">
              <w:rPr>
                <w:b/>
                <w:szCs w:val="24"/>
              </w:rPr>
              <w:t>NO</w:t>
            </w:r>
          </w:p>
        </w:tc>
        <w:tc>
          <w:tcPr>
            <w:tcW w:w="2835" w:type="dxa"/>
          </w:tcPr>
          <w:p w:rsidR="00182288" w:rsidRDefault="00182288" w:rsidP="00763C7A">
            <w:pPr>
              <w:jc w:val="center"/>
              <w:rPr>
                <w:b/>
                <w:szCs w:val="24"/>
              </w:rPr>
            </w:pPr>
          </w:p>
          <w:p w:rsidR="00182288" w:rsidRPr="00665367" w:rsidRDefault="00182288" w:rsidP="00763C7A">
            <w:pPr>
              <w:jc w:val="center"/>
              <w:rPr>
                <w:b/>
                <w:szCs w:val="24"/>
              </w:rPr>
            </w:pPr>
            <w:r w:rsidRPr="00665367">
              <w:rPr>
                <w:b/>
                <w:szCs w:val="24"/>
              </w:rPr>
              <w:t>COMMENTS</w:t>
            </w:r>
          </w:p>
        </w:tc>
      </w:tr>
      <w:tr w:rsidR="00182288">
        <w:tblPrEx>
          <w:tblCellMar>
            <w:top w:w="0" w:type="dxa"/>
            <w:bottom w:w="0" w:type="dxa"/>
          </w:tblCellMar>
        </w:tblPrEx>
        <w:tc>
          <w:tcPr>
            <w:tcW w:w="6062" w:type="dxa"/>
          </w:tcPr>
          <w:p w:rsidR="00182288" w:rsidRDefault="00182288">
            <w:pPr>
              <w:rPr>
                <w:sz w:val="20"/>
              </w:rPr>
            </w:pPr>
            <w:r>
              <w:rPr>
                <w:b/>
                <w:sz w:val="20"/>
              </w:rPr>
              <w:t>Breastfeeding</w:t>
            </w:r>
            <w:r>
              <w:rPr>
                <w:sz w:val="20"/>
              </w:rPr>
              <w:t xml:space="preserve"> – Are you currently breastfeeding?</w:t>
            </w:r>
          </w:p>
          <w:p w:rsidR="00182288" w:rsidRDefault="00182288">
            <w:pPr>
              <w:rPr>
                <w:sz w:val="20"/>
              </w:rPr>
            </w:pPr>
          </w:p>
          <w:p w:rsidR="00182288" w:rsidRDefault="00182288">
            <w:pPr>
              <w:rPr>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rPr>
                <w:sz w:val="20"/>
              </w:rPr>
            </w:pPr>
          </w:p>
        </w:tc>
      </w:tr>
      <w:tr w:rsidR="00182288">
        <w:tblPrEx>
          <w:tblCellMar>
            <w:top w:w="0" w:type="dxa"/>
            <w:bottom w:w="0" w:type="dxa"/>
          </w:tblCellMar>
        </w:tblPrEx>
        <w:tc>
          <w:tcPr>
            <w:tcW w:w="6062" w:type="dxa"/>
          </w:tcPr>
          <w:p w:rsidR="00182288" w:rsidRDefault="00182288">
            <w:pPr>
              <w:rPr>
                <w:sz w:val="20"/>
              </w:rPr>
            </w:pPr>
            <w:r>
              <w:rPr>
                <w:b/>
                <w:sz w:val="20"/>
              </w:rPr>
              <w:t>Breaks</w:t>
            </w:r>
            <w:r>
              <w:rPr>
                <w:sz w:val="20"/>
              </w:rPr>
              <w:t xml:space="preserve"> - Does your job allow you to take sufficient work breaks?</w:t>
            </w:r>
          </w:p>
          <w:p w:rsidR="00182288" w:rsidRDefault="00182288">
            <w:pPr>
              <w:rPr>
                <w:sz w:val="20"/>
              </w:rPr>
            </w:pPr>
          </w:p>
          <w:p w:rsidR="00182288" w:rsidRDefault="00182288">
            <w:pPr>
              <w:rPr>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rPr>
                <w:sz w:val="20"/>
              </w:rPr>
            </w:pPr>
          </w:p>
        </w:tc>
      </w:tr>
      <w:tr w:rsidR="00182288">
        <w:tblPrEx>
          <w:tblCellMar>
            <w:top w:w="0" w:type="dxa"/>
            <w:bottom w:w="0" w:type="dxa"/>
          </w:tblCellMar>
        </w:tblPrEx>
        <w:tc>
          <w:tcPr>
            <w:tcW w:w="6062" w:type="dxa"/>
          </w:tcPr>
          <w:p w:rsidR="00182288" w:rsidRDefault="00182288">
            <w:pPr>
              <w:rPr>
                <w:sz w:val="20"/>
              </w:rPr>
            </w:pPr>
            <w:r>
              <w:rPr>
                <w:b/>
                <w:sz w:val="20"/>
              </w:rPr>
              <w:t>CHEMICAL AGENTS</w:t>
            </w:r>
            <w:r>
              <w:rPr>
                <w:sz w:val="20"/>
              </w:rPr>
              <w:t xml:space="preserve"> - Do you currently handle, or have close contact with any chemicals? If yes, please list</w:t>
            </w:r>
          </w:p>
          <w:p w:rsidR="00182288" w:rsidRDefault="00182288">
            <w:pPr>
              <w:rPr>
                <w:b/>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rPr>
                <w:sz w:val="20"/>
              </w:rPr>
            </w:pPr>
          </w:p>
        </w:tc>
      </w:tr>
      <w:tr w:rsidR="00182288">
        <w:tblPrEx>
          <w:tblCellMar>
            <w:top w:w="0" w:type="dxa"/>
            <w:bottom w:w="0" w:type="dxa"/>
          </w:tblCellMar>
        </w:tblPrEx>
        <w:tc>
          <w:tcPr>
            <w:tcW w:w="6062" w:type="dxa"/>
          </w:tcPr>
          <w:p w:rsidR="00182288" w:rsidRDefault="00182288">
            <w:pPr>
              <w:rPr>
                <w:sz w:val="20"/>
              </w:rPr>
            </w:pPr>
            <w:r>
              <w:rPr>
                <w:b/>
                <w:sz w:val="20"/>
              </w:rPr>
              <w:t xml:space="preserve">MICRO ORGANISMS </w:t>
            </w:r>
            <w:r>
              <w:rPr>
                <w:sz w:val="20"/>
              </w:rPr>
              <w:t>– Do you have contact with micro-</w:t>
            </w:r>
          </w:p>
          <w:p w:rsidR="00182288" w:rsidRDefault="00182288">
            <w:pPr>
              <w:rPr>
                <w:sz w:val="20"/>
              </w:rPr>
            </w:pPr>
            <w:r>
              <w:rPr>
                <w:sz w:val="20"/>
              </w:rPr>
              <w:t>organisms?</w:t>
            </w:r>
          </w:p>
          <w:p w:rsidR="00182288" w:rsidRDefault="00182288">
            <w:pPr>
              <w:rPr>
                <w:b/>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rPr>
                <w:sz w:val="20"/>
              </w:rPr>
            </w:pPr>
          </w:p>
        </w:tc>
      </w:tr>
      <w:tr w:rsidR="00182288">
        <w:tblPrEx>
          <w:tblCellMar>
            <w:top w:w="0" w:type="dxa"/>
            <w:bottom w:w="0" w:type="dxa"/>
          </w:tblCellMar>
        </w:tblPrEx>
        <w:tc>
          <w:tcPr>
            <w:tcW w:w="6062" w:type="dxa"/>
          </w:tcPr>
          <w:p w:rsidR="00182288" w:rsidRDefault="00182288">
            <w:pPr>
              <w:rPr>
                <w:b/>
                <w:sz w:val="20"/>
              </w:rPr>
            </w:pPr>
            <w:r>
              <w:rPr>
                <w:b/>
                <w:sz w:val="20"/>
              </w:rPr>
              <w:t>MANUAL HANDLING</w:t>
            </w:r>
            <w:r>
              <w:rPr>
                <w:sz w:val="20"/>
              </w:rPr>
              <w:t xml:space="preserve"> - Do you have to carry out any manual handling during the course of your duties? e.g. lifting, pulling, pushing</w:t>
            </w: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rPr>
                <w:sz w:val="20"/>
              </w:rPr>
            </w:pPr>
          </w:p>
        </w:tc>
      </w:tr>
      <w:tr w:rsidR="00182288">
        <w:tblPrEx>
          <w:tblCellMar>
            <w:top w:w="0" w:type="dxa"/>
            <w:bottom w:w="0" w:type="dxa"/>
          </w:tblCellMar>
        </w:tblPrEx>
        <w:tc>
          <w:tcPr>
            <w:tcW w:w="6062" w:type="dxa"/>
          </w:tcPr>
          <w:p w:rsidR="00182288" w:rsidRDefault="00182288">
            <w:pPr>
              <w:rPr>
                <w:sz w:val="20"/>
              </w:rPr>
            </w:pPr>
            <w:r>
              <w:rPr>
                <w:b/>
                <w:sz w:val="20"/>
              </w:rPr>
              <w:t>DISPLAY SCREEN EQUIPMENT</w:t>
            </w:r>
            <w:r>
              <w:rPr>
                <w:sz w:val="20"/>
              </w:rPr>
              <w:t xml:space="preserve"> - Do you use a visual display unit in the course of your duties?</w:t>
            </w:r>
          </w:p>
          <w:p w:rsidR="00182288" w:rsidRDefault="00182288">
            <w:pPr>
              <w:rPr>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rPr>
                <w:sz w:val="20"/>
              </w:rPr>
            </w:pPr>
          </w:p>
        </w:tc>
      </w:tr>
      <w:tr w:rsidR="00182288">
        <w:tblPrEx>
          <w:tblCellMar>
            <w:top w:w="0" w:type="dxa"/>
            <w:bottom w:w="0" w:type="dxa"/>
          </w:tblCellMar>
        </w:tblPrEx>
        <w:tc>
          <w:tcPr>
            <w:tcW w:w="6062" w:type="dxa"/>
          </w:tcPr>
          <w:p w:rsidR="00182288" w:rsidRDefault="00182288">
            <w:pPr>
              <w:rPr>
                <w:sz w:val="20"/>
              </w:rPr>
            </w:pPr>
            <w:r>
              <w:rPr>
                <w:b/>
                <w:sz w:val="20"/>
              </w:rPr>
              <w:t xml:space="preserve">TEMPERATURE </w:t>
            </w:r>
            <w:r>
              <w:rPr>
                <w:sz w:val="20"/>
              </w:rPr>
              <w:t>– Is your working environment a comfortable temperature?</w:t>
            </w:r>
          </w:p>
          <w:p w:rsidR="00182288" w:rsidRDefault="00182288">
            <w:pPr>
              <w:rPr>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rPr>
                <w:sz w:val="20"/>
              </w:rPr>
            </w:pPr>
          </w:p>
        </w:tc>
      </w:tr>
      <w:tr w:rsidR="00182288">
        <w:tblPrEx>
          <w:tblCellMar>
            <w:top w:w="0" w:type="dxa"/>
            <w:bottom w:w="0" w:type="dxa"/>
          </w:tblCellMar>
        </w:tblPrEx>
        <w:tc>
          <w:tcPr>
            <w:tcW w:w="6062" w:type="dxa"/>
          </w:tcPr>
          <w:p w:rsidR="00182288" w:rsidRDefault="00182288">
            <w:pPr>
              <w:rPr>
                <w:sz w:val="20"/>
              </w:rPr>
            </w:pPr>
            <w:r>
              <w:rPr>
                <w:b/>
                <w:sz w:val="20"/>
              </w:rPr>
              <w:t>TOILET</w:t>
            </w:r>
            <w:r>
              <w:rPr>
                <w:sz w:val="20"/>
              </w:rPr>
              <w:t xml:space="preserve"> – Do you have easy access to a toilet?</w:t>
            </w:r>
          </w:p>
          <w:p w:rsidR="00182288" w:rsidRDefault="00182288">
            <w:pPr>
              <w:rPr>
                <w:sz w:val="20"/>
              </w:rPr>
            </w:pPr>
          </w:p>
          <w:p w:rsidR="00182288" w:rsidRDefault="00182288">
            <w:pPr>
              <w:rPr>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rPr>
                <w:sz w:val="20"/>
              </w:rPr>
            </w:pPr>
          </w:p>
        </w:tc>
      </w:tr>
      <w:tr w:rsidR="00182288">
        <w:tblPrEx>
          <w:tblCellMar>
            <w:top w:w="0" w:type="dxa"/>
            <w:bottom w:w="0" w:type="dxa"/>
          </w:tblCellMar>
        </w:tblPrEx>
        <w:tc>
          <w:tcPr>
            <w:tcW w:w="6062" w:type="dxa"/>
          </w:tcPr>
          <w:p w:rsidR="00182288" w:rsidRDefault="00182288">
            <w:pPr>
              <w:rPr>
                <w:sz w:val="20"/>
              </w:rPr>
            </w:pPr>
            <w:r>
              <w:rPr>
                <w:b/>
                <w:sz w:val="20"/>
              </w:rPr>
              <w:t xml:space="preserve">REST </w:t>
            </w:r>
            <w:r>
              <w:rPr>
                <w:sz w:val="20"/>
              </w:rPr>
              <w:t>– Are you aware of the staff rest rooms on your campus?</w:t>
            </w:r>
          </w:p>
          <w:p w:rsidR="00182288" w:rsidRDefault="00182288">
            <w:pPr>
              <w:rPr>
                <w:sz w:val="20"/>
              </w:rPr>
            </w:pPr>
          </w:p>
          <w:p w:rsidR="00182288" w:rsidRDefault="00182288">
            <w:pPr>
              <w:rPr>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rPr>
                <w:sz w:val="20"/>
              </w:rPr>
            </w:pPr>
          </w:p>
        </w:tc>
      </w:tr>
      <w:tr w:rsidR="00182288">
        <w:tblPrEx>
          <w:tblCellMar>
            <w:top w:w="0" w:type="dxa"/>
            <w:bottom w:w="0" w:type="dxa"/>
          </w:tblCellMar>
        </w:tblPrEx>
        <w:tc>
          <w:tcPr>
            <w:tcW w:w="6062" w:type="dxa"/>
          </w:tcPr>
          <w:p w:rsidR="00182288" w:rsidRDefault="00182288">
            <w:pPr>
              <w:rPr>
                <w:sz w:val="20"/>
              </w:rPr>
            </w:pPr>
            <w:r>
              <w:rPr>
                <w:b/>
                <w:sz w:val="20"/>
              </w:rPr>
              <w:t xml:space="preserve">SHIFTS </w:t>
            </w:r>
            <w:r>
              <w:rPr>
                <w:sz w:val="20"/>
              </w:rPr>
              <w:t>– Does your job involve working in shifts or at night?</w:t>
            </w:r>
          </w:p>
          <w:p w:rsidR="00182288" w:rsidRDefault="00182288">
            <w:pPr>
              <w:rPr>
                <w:sz w:val="20"/>
              </w:rPr>
            </w:pPr>
          </w:p>
          <w:p w:rsidR="00182288" w:rsidRDefault="00182288">
            <w:pPr>
              <w:rPr>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rPr>
                <w:sz w:val="20"/>
              </w:rPr>
            </w:pPr>
          </w:p>
        </w:tc>
      </w:tr>
      <w:tr w:rsidR="00182288">
        <w:tblPrEx>
          <w:tblCellMar>
            <w:top w:w="0" w:type="dxa"/>
            <w:bottom w:w="0" w:type="dxa"/>
          </w:tblCellMar>
        </w:tblPrEx>
        <w:trPr>
          <w:trHeight w:val="987"/>
        </w:trPr>
        <w:tc>
          <w:tcPr>
            <w:tcW w:w="6062" w:type="dxa"/>
          </w:tcPr>
          <w:p w:rsidR="00182288" w:rsidRDefault="00182288">
            <w:pPr>
              <w:rPr>
                <w:sz w:val="20"/>
              </w:rPr>
            </w:pPr>
            <w:r>
              <w:rPr>
                <w:b/>
                <w:sz w:val="20"/>
              </w:rPr>
              <w:t>NOISE</w:t>
            </w:r>
            <w:r>
              <w:rPr>
                <w:sz w:val="20"/>
              </w:rPr>
              <w:t xml:space="preserve"> - Are you subjected to any periods of noise which may cause you any discomfort or stress?</w:t>
            </w:r>
          </w:p>
          <w:p w:rsidR="00182288" w:rsidRDefault="00182288">
            <w:pPr>
              <w:rPr>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rPr>
                <w:sz w:val="20"/>
              </w:rPr>
            </w:pPr>
          </w:p>
        </w:tc>
      </w:tr>
      <w:tr w:rsidR="00182288">
        <w:tblPrEx>
          <w:tblCellMar>
            <w:top w:w="0" w:type="dxa"/>
            <w:bottom w:w="0" w:type="dxa"/>
          </w:tblCellMar>
        </w:tblPrEx>
        <w:tc>
          <w:tcPr>
            <w:tcW w:w="6062" w:type="dxa"/>
          </w:tcPr>
          <w:p w:rsidR="00182288" w:rsidRDefault="00182288">
            <w:pPr>
              <w:rPr>
                <w:sz w:val="20"/>
              </w:rPr>
            </w:pPr>
            <w:r>
              <w:rPr>
                <w:b/>
                <w:sz w:val="20"/>
              </w:rPr>
              <w:t>SHOCKS, VIBRATION AND MOVEMENT</w:t>
            </w:r>
            <w:r>
              <w:rPr>
                <w:sz w:val="20"/>
              </w:rPr>
              <w:t xml:space="preserve"> - Are you subjected to any of these situations?</w:t>
            </w:r>
          </w:p>
          <w:p w:rsidR="00182288" w:rsidRDefault="00182288">
            <w:pPr>
              <w:rPr>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rPr>
                <w:sz w:val="20"/>
              </w:rPr>
            </w:pPr>
          </w:p>
        </w:tc>
      </w:tr>
      <w:tr w:rsidR="00182288">
        <w:tblPrEx>
          <w:tblCellMar>
            <w:top w:w="0" w:type="dxa"/>
            <w:bottom w:w="0" w:type="dxa"/>
          </w:tblCellMar>
        </w:tblPrEx>
        <w:tc>
          <w:tcPr>
            <w:tcW w:w="6062" w:type="dxa"/>
          </w:tcPr>
          <w:p w:rsidR="00182288" w:rsidRDefault="00182288">
            <w:pPr>
              <w:rPr>
                <w:sz w:val="20"/>
              </w:rPr>
            </w:pPr>
            <w:r>
              <w:rPr>
                <w:b/>
                <w:sz w:val="20"/>
              </w:rPr>
              <w:t>IONISING RADIATION</w:t>
            </w:r>
            <w:r>
              <w:rPr>
                <w:sz w:val="20"/>
              </w:rPr>
              <w:t xml:space="preserve"> - To the best of your knowledge, are you exposed to this?</w:t>
            </w:r>
          </w:p>
          <w:p w:rsidR="00182288" w:rsidRDefault="00182288">
            <w:pPr>
              <w:rPr>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rPr>
                <w:sz w:val="20"/>
              </w:rPr>
            </w:pPr>
          </w:p>
        </w:tc>
      </w:tr>
      <w:tr w:rsidR="00182288">
        <w:tblPrEx>
          <w:tblCellMar>
            <w:top w:w="0" w:type="dxa"/>
            <w:bottom w:w="0" w:type="dxa"/>
          </w:tblCellMar>
        </w:tblPrEx>
        <w:tc>
          <w:tcPr>
            <w:tcW w:w="6062" w:type="dxa"/>
          </w:tcPr>
          <w:p w:rsidR="00182288" w:rsidRDefault="00182288">
            <w:pPr>
              <w:rPr>
                <w:sz w:val="20"/>
              </w:rPr>
            </w:pPr>
            <w:r>
              <w:rPr>
                <w:b/>
                <w:sz w:val="20"/>
              </w:rPr>
              <w:t>FATIGUE</w:t>
            </w:r>
            <w:r>
              <w:rPr>
                <w:sz w:val="20"/>
              </w:rPr>
              <w:t xml:space="preserve"> - Do you suffer from fatigue which is related to your employment?</w:t>
            </w:r>
          </w:p>
          <w:p w:rsidR="00182288" w:rsidRDefault="00182288">
            <w:pPr>
              <w:rPr>
                <w:b/>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pStyle w:val="Header"/>
              <w:tabs>
                <w:tab w:val="clear" w:pos="4153"/>
                <w:tab w:val="clear" w:pos="8306"/>
              </w:tabs>
              <w:rPr>
                <w:rFonts w:ascii="Arial" w:hAnsi="Arial"/>
                <w:sz w:val="20"/>
              </w:rPr>
            </w:pPr>
          </w:p>
        </w:tc>
      </w:tr>
      <w:tr w:rsidR="00182288">
        <w:tblPrEx>
          <w:tblCellMar>
            <w:top w:w="0" w:type="dxa"/>
            <w:bottom w:w="0" w:type="dxa"/>
          </w:tblCellMar>
        </w:tblPrEx>
        <w:tc>
          <w:tcPr>
            <w:tcW w:w="6062" w:type="dxa"/>
          </w:tcPr>
          <w:p w:rsidR="00182288" w:rsidRDefault="00182288">
            <w:pPr>
              <w:rPr>
                <w:sz w:val="20"/>
              </w:rPr>
            </w:pPr>
            <w:r>
              <w:rPr>
                <w:b/>
                <w:sz w:val="20"/>
              </w:rPr>
              <w:t>SHIFT WORK</w:t>
            </w:r>
            <w:r>
              <w:rPr>
                <w:sz w:val="20"/>
              </w:rPr>
              <w:t xml:space="preserve"> - Do you currently work shifts?  If so, please give details.</w:t>
            </w:r>
          </w:p>
          <w:p w:rsidR="00182288" w:rsidRDefault="00182288">
            <w:pPr>
              <w:rPr>
                <w:b/>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pStyle w:val="Header"/>
              <w:tabs>
                <w:tab w:val="clear" w:pos="4153"/>
                <w:tab w:val="clear" w:pos="8306"/>
              </w:tabs>
              <w:rPr>
                <w:rFonts w:ascii="Arial" w:hAnsi="Arial"/>
                <w:sz w:val="20"/>
              </w:rPr>
            </w:pPr>
          </w:p>
        </w:tc>
      </w:tr>
      <w:tr w:rsidR="00182288">
        <w:tblPrEx>
          <w:tblCellMar>
            <w:top w:w="0" w:type="dxa"/>
            <w:bottom w:w="0" w:type="dxa"/>
          </w:tblCellMar>
        </w:tblPrEx>
        <w:tc>
          <w:tcPr>
            <w:tcW w:w="6062" w:type="dxa"/>
          </w:tcPr>
          <w:p w:rsidR="00182288" w:rsidRDefault="00182288">
            <w:pPr>
              <w:rPr>
                <w:sz w:val="20"/>
              </w:rPr>
            </w:pPr>
            <w:r>
              <w:rPr>
                <w:b/>
                <w:sz w:val="20"/>
              </w:rPr>
              <w:t>HYPERBARIC ATMOSPHERES</w:t>
            </w:r>
            <w:r>
              <w:rPr>
                <w:sz w:val="20"/>
              </w:rPr>
              <w:t xml:space="preserve"> - Are you currently subjected to the use of compressed air during the course of your duties?</w:t>
            </w:r>
          </w:p>
          <w:p w:rsidR="00182288" w:rsidRDefault="00182288">
            <w:pPr>
              <w:rPr>
                <w:b/>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pStyle w:val="Header"/>
              <w:tabs>
                <w:tab w:val="clear" w:pos="4153"/>
                <w:tab w:val="clear" w:pos="8306"/>
              </w:tabs>
              <w:rPr>
                <w:rFonts w:ascii="Arial" w:hAnsi="Arial"/>
                <w:sz w:val="20"/>
              </w:rPr>
            </w:pPr>
          </w:p>
        </w:tc>
      </w:tr>
      <w:tr w:rsidR="00182288">
        <w:tblPrEx>
          <w:tblCellMar>
            <w:top w:w="0" w:type="dxa"/>
            <w:bottom w:w="0" w:type="dxa"/>
          </w:tblCellMar>
        </w:tblPrEx>
        <w:tc>
          <w:tcPr>
            <w:tcW w:w="6062" w:type="dxa"/>
          </w:tcPr>
          <w:p w:rsidR="00182288" w:rsidRDefault="00182288">
            <w:pPr>
              <w:rPr>
                <w:sz w:val="20"/>
              </w:rPr>
            </w:pPr>
            <w:r>
              <w:rPr>
                <w:sz w:val="20"/>
              </w:rPr>
              <w:t>Are there any specific duty you are required to carry out that you feel may cause you harm?</w:t>
            </w:r>
          </w:p>
          <w:p w:rsidR="00182288" w:rsidRDefault="00182288">
            <w:pPr>
              <w:rPr>
                <w:b/>
                <w:sz w:val="20"/>
              </w:rPr>
            </w:pPr>
          </w:p>
        </w:tc>
        <w:tc>
          <w:tcPr>
            <w:tcW w:w="709" w:type="dxa"/>
          </w:tcPr>
          <w:p w:rsidR="00182288" w:rsidRDefault="00182288">
            <w:pPr>
              <w:rPr>
                <w:sz w:val="20"/>
              </w:rPr>
            </w:pPr>
          </w:p>
        </w:tc>
        <w:tc>
          <w:tcPr>
            <w:tcW w:w="708" w:type="dxa"/>
          </w:tcPr>
          <w:p w:rsidR="00182288" w:rsidRDefault="00182288">
            <w:pPr>
              <w:rPr>
                <w:sz w:val="20"/>
              </w:rPr>
            </w:pPr>
          </w:p>
        </w:tc>
        <w:tc>
          <w:tcPr>
            <w:tcW w:w="2835" w:type="dxa"/>
          </w:tcPr>
          <w:p w:rsidR="00182288" w:rsidRDefault="00182288">
            <w:pPr>
              <w:pStyle w:val="Header"/>
              <w:tabs>
                <w:tab w:val="clear" w:pos="4153"/>
                <w:tab w:val="clear" w:pos="8306"/>
              </w:tabs>
              <w:rPr>
                <w:rFonts w:ascii="Arial" w:hAnsi="Arial"/>
                <w:sz w:val="20"/>
              </w:rPr>
            </w:pPr>
          </w:p>
        </w:tc>
      </w:tr>
      <w:tr w:rsidR="00182288">
        <w:tblPrEx>
          <w:tblCellMar>
            <w:top w:w="0" w:type="dxa"/>
            <w:bottom w:w="0" w:type="dxa"/>
          </w:tblCellMar>
        </w:tblPrEx>
        <w:tc>
          <w:tcPr>
            <w:tcW w:w="6062" w:type="dxa"/>
          </w:tcPr>
          <w:p w:rsidR="00182288" w:rsidRDefault="00182288" w:rsidP="002543C2">
            <w:pPr>
              <w:rPr>
                <w:b/>
                <w:sz w:val="20"/>
              </w:rPr>
            </w:pPr>
            <w:r w:rsidRPr="002543C2">
              <w:rPr>
                <w:b/>
                <w:sz w:val="20"/>
              </w:rPr>
              <w:t>Would you like the OH Adviser to contact you regarding any health concerns declared above?</w:t>
            </w:r>
          </w:p>
          <w:p w:rsidR="00182288" w:rsidRPr="002543C2" w:rsidRDefault="00182288" w:rsidP="002543C2">
            <w:pPr>
              <w:rPr>
                <w:b/>
                <w:sz w:val="20"/>
              </w:rPr>
            </w:pPr>
          </w:p>
        </w:tc>
        <w:tc>
          <w:tcPr>
            <w:tcW w:w="709" w:type="dxa"/>
          </w:tcPr>
          <w:p w:rsidR="00182288" w:rsidRDefault="00182288" w:rsidP="002543C2">
            <w:pPr>
              <w:rPr>
                <w:sz w:val="20"/>
              </w:rPr>
            </w:pPr>
          </w:p>
        </w:tc>
        <w:tc>
          <w:tcPr>
            <w:tcW w:w="708" w:type="dxa"/>
          </w:tcPr>
          <w:p w:rsidR="00182288" w:rsidRDefault="00182288" w:rsidP="002543C2">
            <w:pPr>
              <w:rPr>
                <w:sz w:val="20"/>
              </w:rPr>
            </w:pPr>
          </w:p>
        </w:tc>
        <w:tc>
          <w:tcPr>
            <w:tcW w:w="2835" w:type="dxa"/>
          </w:tcPr>
          <w:p w:rsidR="00182288" w:rsidRDefault="00182288" w:rsidP="002543C2">
            <w:pPr>
              <w:pStyle w:val="Header"/>
              <w:tabs>
                <w:tab w:val="clear" w:pos="4153"/>
                <w:tab w:val="clear" w:pos="8306"/>
              </w:tabs>
              <w:rPr>
                <w:rFonts w:ascii="Arial" w:hAnsi="Arial"/>
                <w:sz w:val="20"/>
              </w:rPr>
            </w:pPr>
          </w:p>
        </w:tc>
      </w:tr>
      <w:tr w:rsidR="00696A04">
        <w:tblPrEx>
          <w:tblCellMar>
            <w:top w:w="0" w:type="dxa"/>
            <w:bottom w:w="0" w:type="dxa"/>
          </w:tblCellMar>
        </w:tblPrEx>
        <w:trPr>
          <w:cantSplit/>
          <w:trHeight w:val="633"/>
        </w:trPr>
        <w:tc>
          <w:tcPr>
            <w:tcW w:w="10314" w:type="dxa"/>
            <w:gridSpan w:val="4"/>
          </w:tcPr>
          <w:p w:rsidR="007A570B" w:rsidRDefault="007A570B" w:rsidP="00763C7A">
            <w:pPr>
              <w:widowControl w:val="0"/>
              <w:rPr>
                <w:b/>
                <w:sz w:val="20"/>
              </w:rPr>
            </w:pPr>
          </w:p>
          <w:p w:rsidR="00696A04" w:rsidRDefault="007A570B" w:rsidP="00763C7A">
            <w:pPr>
              <w:widowControl w:val="0"/>
              <w:rPr>
                <w:b/>
                <w:sz w:val="20"/>
              </w:rPr>
            </w:pPr>
            <w:r>
              <w:rPr>
                <w:b/>
                <w:sz w:val="20"/>
              </w:rPr>
              <w:t>Comments</w:t>
            </w:r>
            <w:r w:rsidR="00696A04">
              <w:rPr>
                <w:b/>
                <w:sz w:val="20"/>
              </w:rPr>
              <w:t>:</w:t>
            </w:r>
          </w:p>
          <w:p w:rsidR="007A570B" w:rsidRDefault="007A570B" w:rsidP="00763C7A">
            <w:pPr>
              <w:widowControl w:val="0"/>
              <w:rPr>
                <w:b/>
                <w:sz w:val="20"/>
              </w:rPr>
            </w:pPr>
          </w:p>
          <w:p w:rsidR="007A570B" w:rsidRDefault="007A570B" w:rsidP="00763C7A">
            <w:pPr>
              <w:widowControl w:val="0"/>
              <w:rPr>
                <w:b/>
                <w:sz w:val="20"/>
              </w:rPr>
            </w:pPr>
          </w:p>
          <w:p w:rsidR="007A570B" w:rsidRDefault="007A570B" w:rsidP="00763C7A">
            <w:pPr>
              <w:widowControl w:val="0"/>
              <w:rPr>
                <w:b/>
                <w:sz w:val="20"/>
              </w:rPr>
            </w:pPr>
          </w:p>
          <w:p w:rsidR="007A570B" w:rsidRDefault="007A570B" w:rsidP="00763C7A">
            <w:pPr>
              <w:widowControl w:val="0"/>
              <w:rPr>
                <w:b/>
                <w:sz w:val="20"/>
              </w:rPr>
            </w:pPr>
          </w:p>
          <w:p w:rsidR="007A570B" w:rsidRDefault="007A570B" w:rsidP="00763C7A">
            <w:pPr>
              <w:widowControl w:val="0"/>
              <w:rPr>
                <w:b/>
                <w:sz w:val="20"/>
              </w:rPr>
            </w:pPr>
          </w:p>
          <w:p w:rsidR="007A570B" w:rsidRDefault="007A570B" w:rsidP="00763C7A">
            <w:pPr>
              <w:widowControl w:val="0"/>
              <w:rPr>
                <w:b/>
                <w:sz w:val="20"/>
              </w:rPr>
            </w:pPr>
          </w:p>
          <w:p w:rsidR="007A570B" w:rsidRDefault="007A570B" w:rsidP="00763C7A">
            <w:pPr>
              <w:widowControl w:val="0"/>
              <w:rPr>
                <w:b/>
                <w:sz w:val="20"/>
              </w:rPr>
            </w:pPr>
          </w:p>
          <w:p w:rsidR="007A570B" w:rsidRPr="007A570B" w:rsidRDefault="007A570B" w:rsidP="007A570B">
            <w:pPr>
              <w:widowControl w:val="0"/>
              <w:rPr>
                <w:b/>
                <w:sz w:val="20"/>
              </w:rPr>
            </w:pPr>
            <w:r w:rsidRPr="007A570B">
              <w:rPr>
                <w:b/>
                <w:sz w:val="20"/>
              </w:rPr>
              <w:t xml:space="preserve">Are there any specific duties you are required to carry out that you feel may cause you harm? </w:t>
            </w:r>
          </w:p>
          <w:p w:rsidR="007A570B" w:rsidRDefault="007A570B" w:rsidP="007A570B">
            <w:pPr>
              <w:widowControl w:val="0"/>
              <w:rPr>
                <w:b/>
                <w:sz w:val="20"/>
              </w:rPr>
            </w:pPr>
            <w:r w:rsidRPr="007A570B">
              <w:rPr>
                <w:b/>
                <w:sz w:val="20"/>
              </w:rPr>
              <w:t>(please note here)</w:t>
            </w:r>
          </w:p>
          <w:p w:rsidR="007A570B" w:rsidRDefault="007A570B" w:rsidP="00763C7A">
            <w:pPr>
              <w:widowControl w:val="0"/>
              <w:rPr>
                <w:b/>
                <w:sz w:val="20"/>
              </w:rPr>
            </w:pPr>
          </w:p>
          <w:p w:rsidR="007A570B" w:rsidRDefault="007A570B" w:rsidP="00763C7A">
            <w:pPr>
              <w:widowControl w:val="0"/>
              <w:rPr>
                <w:b/>
                <w:sz w:val="20"/>
              </w:rPr>
            </w:pPr>
          </w:p>
          <w:p w:rsidR="007C3707" w:rsidRDefault="007C3707" w:rsidP="00763C7A">
            <w:pPr>
              <w:widowControl w:val="0"/>
              <w:rPr>
                <w:b/>
                <w:sz w:val="20"/>
              </w:rPr>
            </w:pPr>
          </w:p>
          <w:p w:rsidR="007C3707" w:rsidRDefault="007C3707" w:rsidP="00763C7A">
            <w:pPr>
              <w:widowControl w:val="0"/>
              <w:rPr>
                <w:b/>
                <w:sz w:val="20"/>
              </w:rPr>
            </w:pPr>
          </w:p>
          <w:p w:rsidR="007C3707" w:rsidRDefault="007C3707" w:rsidP="00763C7A">
            <w:pPr>
              <w:widowControl w:val="0"/>
              <w:rPr>
                <w:b/>
                <w:sz w:val="20"/>
              </w:rPr>
            </w:pPr>
          </w:p>
          <w:p w:rsidR="00696A04" w:rsidRDefault="00696A04" w:rsidP="00763C7A">
            <w:pPr>
              <w:widowControl w:val="0"/>
              <w:rPr>
                <w:b/>
                <w:sz w:val="20"/>
              </w:rPr>
            </w:pPr>
          </w:p>
          <w:p w:rsidR="00696A04" w:rsidRDefault="00696A04" w:rsidP="00763C7A">
            <w:pPr>
              <w:widowControl w:val="0"/>
              <w:rPr>
                <w:b/>
                <w:sz w:val="20"/>
              </w:rPr>
            </w:pPr>
          </w:p>
          <w:p w:rsidR="00696A04" w:rsidRDefault="00696A04" w:rsidP="00763C7A">
            <w:pPr>
              <w:widowControl w:val="0"/>
              <w:rPr>
                <w:b/>
                <w:sz w:val="20"/>
              </w:rPr>
            </w:pPr>
          </w:p>
          <w:p w:rsidR="00696A04" w:rsidRDefault="00696A04" w:rsidP="00763C7A">
            <w:pPr>
              <w:widowControl w:val="0"/>
              <w:rPr>
                <w:b/>
                <w:sz w:val="20"/>
              </w:rPr>
            </w:pPr>
          </w:p>
          <w:p w:rsidR="00696A04" w:rsidRPr="00FE2880" w:rsidRDefault="00696A04" w:rsidP="00763C7A">
            <w:pPr>
              <w:widowControl w:val="0"/>
              <w:rPr>
                <w:b/>
                <w:sz w:val="20"/>
              </w:rPr>
            </w:pPr>
          </w:p>
        </w:tc>
      </w:tr>
      <w:tr w:rsidR="007C3707">
        <w:tblPrEx>
          <w:tblCellMar>
            <w:top w:w="0" w:type="dxa"/>
            <w:bottom w:w="0" w:type="dxa"/>
          </w:tblCellMar>
        </w:tblPrEx>
        <w:trPr>
          <w:cantSplit/>
          <w:trHeight w:val="633"/>
        </w:trPr>
        <w:tc>
          <w:tcPr>
            <w:tcW w:w="10314" w:type="dxa"/>
            <w:gridSpan w:val="4"/>
          </w:tcPr>
          <w:p w:rsidR="007C3707" w:rsidRDefault="007C3707" w:rsidP="00763C7A">
            <w:pPr>
              <w:widowControl w:val="0"/>
              <w:rPr>
                <w:b/>
                <w:sz w:val="20"/>
              </w:rPr>
            </w:pPr>
          </w:p>
          <w:p w:rsidR="007C3707" w:rsidRDefault="007C3707" w:rsidP="00763C7A">
            <w:pPr>
              <w:widowControl w:val="0"/>
              <w:rPr>
                <w:b/>
                <w:sz w:val="20"/>
              </w:rPr>
            </w:pPr>
          </w:p>
          <w:p w:rsidR="007C3707" w:rsidRDefault="007C3707" w:rsidP="00763C7A">
            <w:pPr>
              <w:widowControl w:val="0"/>
              <w:rPr>
                <w:b/>
                <w:sz w:val="20"/>
              </w:rPr>
            </w:pPr>
            <w:r w:rsidRPr="007C3707">
              <w:rPr>
                <w:b/>
                <w:sz w:val="20"/>
              </w:rPr>
              <w:t>Employee Signature:                                                                               Date:</w:t>
            </w:r>
          </w:p>
          <w:p w:rsidR="007C3707" w:rsidRDefault="007C3707" w:rsidP="00763C7A">
            <w:pPr>
              <w:widowControl w:val="0"/>
              <w:rPr>
                <w:b/>
                <w:sz w:val="20"/>
              </w:rPr>
            </w:pPr>
          </w:p>
          <w:p w:rsidR="007C3707" w:rsidRDefault="007C3707" w:rsidP="00763C7A">
            <w:pPr>
              <w:widowControl w:val="0"/>
              <w:rPr>
                <w:b/>
                <w:sz w:val="20"/>
              </w:rPr>
            </w:pPr>
          </w:p>
        </w:tc>
      </w:tr>
      <w:tr w:rsidR="00696A04">
        <w:tblPrEx>
          <w:tblCellMar>
            <w:top w:w="0" w:type="dxa"/>
            <w:bottom w:w="0" w:type="dxa"/>
          </w:tblCellMar>
        </w:tblPrEx>
        <w:trPr>
          <w:cantSplit/>
          <w:trHeight w:val="633"/>
        </w:trPr>
        <w:tc>
          <w:tcPr>
            <w:tcW w:w="10314" w:type="dxa"/>
            <w:gridSpan w:val="4"/>
          </w:tcPr>
          <w:p w:rsidR="00696A04" w:rsidRDefault="007C3707" w:rsidP="00763C7A">
            <w:pPr>
              <w:widowControl w:val="0"/>
              <w:rPr>
                <w:b/>
                <w:sz w:val="20"/>
              </w:rPr>
            </w:pPr>
            <w:r>
              <w:rPr>
                <w:b/>
                <w:sz w:val="20"/>
              </w:rPr>
              <w:lastRenderedPageBreak/>
              <w:t>Occupational Health Office</w:t>
            </w:r>
            <w:r w:rsidR="00696A04">
              <w:rPr>
                <w:b/>
                <w:sz w:val="20"/>
              </w:rPr>
              <w:t>:</w:t>
            </w:r>
          </w:p>
          <w:p w:rsidR="00696A04" w:rsidRDefault="00696A04" w:rsidP="00763C7A">
            <w:pPr>
              <w:widowControl w:val="0"/>
              <w:rPr>
                <w:b/>
                <w:sz w:val="20"/>
              </w:rPr>
            </w:pPr>
          </w:p>
          <w:p w:rsidR="00696A04" w:rsidRDefault="00696A04" w:rsidP="00763C7A">
            <w:pPr>
              <w:widowControl w:val="0"/>
              <w:rPr>
                <w:b/>
                <w:sz w:val="20"/>
              </w:rPr>
            </w:pPr>
          </w:p>
          <w:p w:rsidR="00696A04" w:rsidRDefault="00696A04" w:rsidP="00763C7A">
            <w:pPr>
              <w:widowControl w:val="0"/>
              <w:rPr>
                <w:sz w:val="20"/>
              </w:rPr>
            </w:pPr>
            <w:r w:rsidRPr="007C3707">
              <w:rPr>
                <w:sz w:val="20"/>
              </w:rPr>
              <w:t>Co</w:t>
            </w:r>
            <w:r w:rsidR="004C0241">
              <w:rPr>
                <w:sz w:val="20"/>
              </w:rPr>
              <w:t>ntacted by email</w:t>
            </w:r>
            <w:r w:rsidRPr="007C3707">
              <w:rPr>
                <w:sz w:val="20"/>
              </w:rPr>
              <w:t xml:space="preserve">: </w:t>
            </w:r>
            <w:r w:rsidR="004C0241">
              <w:rPr>
                <w:sz w:val="20"/>
              </w:rPr>
              <w:t xml:space="preserve">          </w:t>
            </w:r>
            <w:r w:rsidRPr="007C3707">
              <w:rPr>
                <w:sz w:val="20"/>
              </w:rPr>
              <w:t xml:space="preserve">YES/NO    </w:t>
            </w:r>
            <w:r w:rsidR="007C3707" w:rsidRPr="007C3707">
              <w:rPr>
                <w:sz w:val="20"/>
              </w:rPr>
              <w:t xml:space="preserve">                                                           </w:t>
            </w:r>
            <w:r w:rsidR="004C0241">
              <w:rPr>
                <w:sz w:val="20"/>
              </w:rPr>
              <w:t xml:space="preserve">Date </w:t>
            </w:r>
            <w:r w:rsidRPr="007C3707">
              <w:rPr>
                <w:sz w:val="20"/>
              </w:rPr>
              <w:t xml:space="preserve">: </w:t>
            </w:r>
          </w:p>
          <w:p w:rsidR="004C0241" w:rsidRDefault="004C0241" w:rsidP="00763C7A">
            <w:pPr>
              <w:widowControl w:val="0"/>
              <w:rPr>
                <w:sz w:val="20"/>
              </w:rPr>
            </w:pPr>
          </w:p>
          <w:p w:rsidR="004C0241" w:rsidRDefault="004C0241" w:rsidP="00763C7A">
            <w:pPr>
              <w:widowControl w:val="0"/>
              <w:rPr>
                <w:sz w:val="20"/>
              </w:rPr>
            </w:pPr>
            <w:r>
              <w:rPr>
                <w:sz w:val="20"/>
              </w:rPr>
              <w:t>OH Administrator:</w:t>
            </w:r>
          </w:p>
          <w:p w:rsidR="004C0241" w:rsidRPr="007C3707" w:rsidRDefault="004C0241" w:rsidP="00763C7A">
            <w:pPr>
              <w:widowControl w:val="0"/>
              <w:rPr>
                <w:sz w:val="20"/>
              </w:rPr>
            </w:pPr>
          </w:p>
          <w:p w:rsidR="007C3707" w:rsidRPr="007C3707" w:rsidRDefault="007C3707" w:rsidP="00763C7A">
            <w:pPr>
              <w:widowControl w:val="0"/>
              <w:rPr>
                <w:sz w:val="20"/>
              </w:rPr>
            </w:pPr>
          </w:p>
          <w:p w:rsidR="00696A04" w:rsidRDefault="004C0241" w:rsidP="00763C7A">
            <w:pPr>
              <w:widowControl w:val="0"/>
              <w:rPr>
                <w:sz w:val="20"/>
              </w:rPr>
            </w:pPr>
            <w:r>
              <w:rPr>
                <w:sz w:val="20"/>
              </w:rPr>
              <w:t>Contacted by Phone</w:t>
            </w:r>
            <w:r w:rsidR="00696A04" w:rsidRPr="007C3707">
              <w:rPr>
                <w:sz w:val="20"/>
              </w:rPr>
              <w:t xml:space="preserve">:  </w:t>
            </w:r>
            <w:r>
              <w:rPr>
                <w:sz w:val="20"/>
              </w:rPr>
              <w:t xml:space="preserve">       </w:t>
            </w:r>
            <w:r w:rsidR="00696A04" w:rsidRPr="007C3707">
              <w:rPr>
                <w:sz w:val="20"/>
              </w:rPr>
              <w:t xml:space="preserve">YES/NO                                             </w:t>
            </w:r>
            <w:r>
              <w:rPr>
                <w:sz w:val="20"/>
              </w:rPr>
              <w:t xml:space="preserve">                  Date</w:t>
            </w:r>
            <w:r w:rsidR="00696A04" w:rsidRPr="007C3707">
              <w:rPr>
                <w:sz w:val="20"/>
              </w:rPr>
              <w:t>:</w:t>
            </w:r>
          </w:p>
          <w:p w:rsidR="004C0241" w:rsidRDefault="004C0241" w:rsidP="00763C7A">
            <w:pPr>
              <w:widowControl w:val="0"/>
              <w:rPr>
                <w:sz w:val="20"/>
              </w:rPr>
            </w:pPr>
          </w:p>
          <w:p w:rsidR="004C0241" w:rsidRDefault="004C0241" w:rsidP="00763C7A">
            <w:pPr>
              <w:widowControl w:val="0"/>
              <w:rPr>
                <w:sz w:val="20"/>
              </w:rPr>
            </w:pPr>
            <w:r>
              <w:rPr>
                <w:sz w:val="20"/>
              </w:rPr>
              <w:t>OH Adviser:</w:t>
            </w:r>
          </w:p>
          <w:p w:rsidR="004C0241" w:rsidRPr="007C3707" w:rsidRDefault="004C0241" w:rsidP="00763C7A">
            <w:pPr>
              <w:widowControl w:val="0"/>
              <w:rPr>
                <w:sz w:val="20"/>
              </w:rPr>
            </w:pPr>
          </w:p>
          <w:p w:rsidR="00696A04" w:rsidRPr="007C3707" w:rsidRDefault="00696A04" w:rsidP="00763C7A">
            <w:pPr>
              <w:widowControl w:val="0"/>
              <w:rPr>
                <w:sz w:val="20"/>
              </w:rPr>
            </w:pPr>
          </w:p>
          <w:p w:rsidR="00696A04" w:rsidRPr="007C3707" w:rsidRDefault="00696A04" w:rsidP="00763C7A">
            <w:pPr>
              <w:widowControl w:val="0"/>
              <w:rPr>
                <w:sz w:val="20"/>
              </w:rPr>
            </w:pPr>
            <w:r w:rsidRPr="007C3707">
              <w:rPr>
                <w:sz w:val="20"/>
              </w:rPr>
              <w:t>Is an OH visit required? YES/NO</w:t>
            </w:r>
          </w:p>
          <w:p w:rsidR="00696A04" w:rsidRPr="007C3707" w:rsidRDefault="00696A04" w:rsidP="00763C7A">
            <w:pPr>
              <w:widowControl w:val="0"/>
              <w:rPr>
                <w:sz w:val="20"/>
              </w:rPr>
            </w:pPr>
          </w:p>
          <w:p w:rsidR="00696A04" w:rsidRDefault="00696A04" w:rsidP="00763C7A">
            <w:pPr>
              <w:widowControl w:val="0"/>
              <w:rPr>
                <w:sz w:val="20"/>
              </w:rPr>
            </w:pPr>
            <w:r w:rsidRPr="007C3707">
              <w:rPr>
                <w:sz w:val="20"/>
              </w:rPr>
              <w:t>If Yes, date:</w:t>
            </w:r>
          </w:p>
          <w:p w:rsidR="004C0241" w:rsidRDefault="004C0241" w:rsidP="00763C7A">
            <w:pPr>
              <w:widowControl w:val="0"/>
              <w:rPr>
                <w:sz w:val="20"/>
              </w:rPr>
            </w:pPr>
          </w:p>
          <w:p w:rsidR="007C3707" w:rsidRDefault="007C3707" w:rsidP="00763C7A">
            <w:pPr>
              <w:widowControl w:val="0"/>
              <w:rPr>
                <w:sz w:val="20"/>
              </w:rPr>
            </w:pPr>
          </w:p>
          <w:p w:rsidR="004C0241" w:rsidRDefault="004C0241" w:rsidP="00763C7A">
            <w:pPr>
              <w:widowControl w:val="0"/>
              <w:rPr>
                <w:sz w:val="20"/>
              </w:rPr>
            </w:pPr>
          </w:p>
          <w:p w:rsidR="007C3707" w:rsidRPr="004C0241" w:rsidRDefault="004C0241" w:rsidP="00763C7A">
            <w:pPr>
              <w:widowControl w:val="0"/>
              <w:rPr>
                <w:b/>
                <w:sz w:val="20"/>
              </w:rPr>
            </w:pPr>
            <w:r w:rsidRPr="004C0241">
              <w:rPr>
                <w:b/>
                <w:sz w:val="20"/>
              </w:rPr>
              <w:t>Comments:</w:t>
            </w:r>
          </w:p>
          <w:p w:rsidR="00696A04" w:rsidRDefault="00696A04"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r>
              <w:rPr>
                <w:b/>
                <w:sz w:val="20"/>
              </w:rPr>
              <w:t>Signature:                                                                                                     Date:</w:t>
            </w:r>
          </w:p>
          <w:p w:rsidR="004C0241" w:rsidRDefault="004C0241" w:rsidP="00763C7A">
            <w:pPr>
              <w:widowControl w:val="0"/>
              <w:rPr>
                <w:b/>
                <w:sz w:val="20"/>
              </w:rPr>
            </w:pPr>
          </w:p>
          <w:p w:rsidR="004C0241" w:rsidRDefault="004C0241" w:rsidP="00763C7A">
            <w:pPr>
              <w:widowControl w:val="0"/>
              <w:rPr>
                <w:b/>
                <w:sz w:val="20"/>
              </w:rPr>
            </w:pPr>
            <w:r>
              <w:rPr>
                <w:b/>
                <w:sz w:val="20"/>
              </w:rPr>
              <w:t>OH Adviser</w:t>
            </w:r>
          </w:p>
          <w:p w:rsidR="004C0241" w:rsidRDefault="004C0241" w:rsidP="00763C7A">
            <w:pPr>
              <w:widowControl w:val="0"/>
              <w:rPr>
                <w:b/>
                <w:sz w:val="20"/>
              </w:rPr>
            </w:pPr>
          </w:p>
          <w:p w:rsidR="004C0241" w:rsidRDefault="004C0241" w:rsidP="00763C7A">
            <w:pPr>
              <w:widowControl w:val="0"/>
              <w:rPr>
                <w:b/>
                <w:sz w:val="20"/>
              </w:rPr>
            </w:pPr>
          </w:p>
          <w:p w:rsidR="004C0241" w:rsidRDefault="004C0241" w:rsidP="00763C7A">
            <w:pPr>
              <w:widowControl w:val="0"/>
              <w:rPr>
                <w:b/>
                <w:sz w:val="20"/>
              </w:rPr>
            </w:pPr>
          </w:p>
        </w:tc>
      </w:tr>
    </w:tbl>
    <w:p w:rsidR="00F97E8D" w:rsidRDefault="00F97E8D">
      <w:pPr>
        <w:rPr>
          <w:b/>
          <w:u w:val="single"/>
        </w:rPr>
      </w:pPr>
      <w:r>
        <w:rPr>
          <w:b/>
          <w:u w:val="single"/>
        </w:rPr>
        <w:br w:type="page"/>
      </w:r>
      <w:r>
        <w:rPr>
          <w:b/>
          <w:u w:val="single"/>
        </w:rPr>
        <w:lastRenderedPageBreak/>
        <w:t>Physical Agents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F97E8D" w:rsidRDefault="00F97E8D">
      <w:pPr>
        <w:rPr>
          <w:b/>
          <w:u w:val="single"/>
        </w:rPr>
      </w:pPr>
    </w:p>
    <w:p w:rsidR="00F97E8D" w:rsidRDefault="00F97E8D">
      <w:pPr>
        <w:jc w:val="both"/>
        <w:rPr>
          <w:sz w:val="22"/>
        </w:rPr>
      </w:pPr>
      <w:bookmarkStart w:id="20" w:name="_Toc503604774"/>
      <w:bookmarkStart w:id="21" w:name="_Toc504540420"/>
      <w:bookmarkStart w:id="22" w:name="_Toc504540935"/>
      <w:bookmarkStart w:id="23" w:name="_Toc504896764"/>
      <w:bookmarkStart w:id="24" w:name="_Toc504898010"/>
      <w:bookmarkStart w:id="25" w:name="_Toc504964958"/>
      <w:bookmarkStart w:id="26" w:name="_Toc504966131"/>
      <w:bookmarkStart w:id="27" w:name="_Toc524333772"/>
      <w:bookmarkStart w:id="28" w:name="_Toc524835487"/>
      <w:bookmarkStart w:id="29" w:name="_Toc524836637"/>
      <w:r>
        <w:rPr>
          <w:b/>
          <w:sz w:val="22"/>
        </w:rPr>
        <w:t>Shocks, Vibration or Movement</w:t>
      </w:r>
      <w:bookmarkEnd w:id="20"/>
      <w:bookmarkEnd w:id="21"/>
      <w:bookmarkEnd w:id="22"/>
      <w:bookmarkEnd w:id="23"/>
      <w:bookmarkEnd w:id="24"/>
      <w:bookmarkEnd w:id="25"/>
      <w:bookmarkEnd w:id="26"/>
      <w:bookmarkEnd w:id="27"/>
      <w:bookmarkEnd w:id="28"/>
      <w:bookmarkEnd w:id="29"/>
    </w:p>
    <w:p w:rsidR="00F97E8D" w:rsidRDefault="00F97E8D">
      <w:pPr>
        <w:jc w:val="both"/>
        <w:rPr>
          <w:sz w:val="22"/>
        </w:rPr>
      </w:pPr>
      <w:r>
        <w:rPr>
          <w:sz w:val="22"/>
        </w:rPr>
        <w:t>Regular exposure to shocks and low frequency vibration such as driving or riding in off-road vehicles, or excessive movement may increase the risk of miscarriage.  Exposure on a long term basis does not cause foetal abnormalities but may increase the risk of premature birth or low birth weight.</w:t>
      </w:r>
    </w:p>
    <w:p w:rsidR="00F97E8D" w:rsidRDefault="00F97E8D">
      <w:pPr>
        <w:jc w:val="both"/>
        <w:rPr>
          <w:sz w:val="22"/>
        </w:rPr>
      </w:pPr>
    </w:p>
    <w:p w:rsidR="00F97E8D" w:rsidRDefault="00F97E8D">
      <w:pPr>
        <w:jc w:val="both"/>
        <w:rPr>
          <w:sz w:val="22"/>
        </w:rPr>
      </w:pPr>
      <w:bookmarkStart w:id="30" w:name="_Toc503604775"/>
      <w:bookmarkStart w:id="31" w:name="_Toc504540421"/>
      <w:bookmarkStart w:id="32" w:name="_Toc504540936"/>
      <w:bookmarkStart w:id="33" w:name="_Toc504896765"/>
      <w:bookmarkStart w:id="34" w:name="_Toc504898011"/>
      <w:bookmarkStart w:id="35" w:name="_Toc504964959"/>
      <w:bookmarkStart w:id="36" w:name="_Toc504966132"/>
      <w:bookmarkStart w:id="37" w:name="_Toc524333773"/>
      <w:bookmarkStart w:id="38" w:name="_Toc524835488"/>
      <w:bookmarkStart w:id="39" w:name="_Toc524836638"/>
      <w:r>
        <w:rPr>
          <w:b/>
          <w:sz w:val="22"/>
        </w:rPr>
        <w:t>Manual Handling of Loads Where There is a Risk of Injury</w:t>
      </w:r>
      <w:bookmarkEnd w:id="30"/>
      <w:bookmarkEnd w:id="31"/>
      <w:bookmarkEnd w:id="32"/>
      <w:bookmarkEnd w:id="33"/>
      <w:bookmarkEnd w:id="34"/>
      <w:bookmarkEnd w:id="35"/>
      <w:bookmarkEnd w:id="36"/>
      <w:bookmarkEnd w:id="37"/>
      <w:bookmarkEnd w:id="38"/>
      <w:bookmarkEnd w:id="39"/>
    </w:p>
    <w:p w:rsidR="00F97E8D" w:rsidRDefault="00F97E8D">
      <w:pPr>
        <w:jc w:val="both"/>
        <w:rPr>
          <w:sz w:val="22"/>
        </w:rPr>
      </w:pPr>
      <w:r>
        <w:rPr>
          <w:sz w:val="22"/>
        </w:rPr>
        <w:t>Pregnant members of staff are particularly at risk from manual handling injuries, for example, hormonal changes can affect the ligaments which increase the chances of injury and postural problems may increase as the pregnancy progresses.</w:t>
      </w:r>
    </w:p>
    <w:p w:rsidR="00F97E8D" w:rsidRDefault="00F97E8D">
      <w:pPr>
        <w:jc w:val="both"/>
        <w:rPr>
          <w:sz w:val="22"/>
        </w:rPr>
      </w:pPr>
    </w:p>
    <w:p w:rsidR="00F97E8D" w:rsidRDefault="00F97E8D">
      <w:pPr>
        <w:jc w:val="both"/>
        <w:rPr>
          <w:sz w:val="22"/>
        </w:rPr>
      </w:pPr>
      <w:r>
        <w:rPr>
          <w:sz w:val="22"/>
        </w:rPr>
        <w:t>There may also be risks to members of staff who have recently given birth, for example, women who have had a caesarean section are likely to be temporarily limited regarding lifting and handling.</w:t>
      </w:r>
    </w:p>
    <w:p w:rsidR="00F97E8D" w:rsidRDefault="00F97E8D">
      <w:pPr>
        <w:jc w:val="both"/>
      </w:pPr>
    </w:p>
    <w:p w:rsidR="00F97E8D" w:rsidRDefault="00F97E8D">
      <w:pPr>
        <w:jc w:val="both"/>
        <w:rPr>
          <w:sz w:val="22"/>
        </w:rPr>
      </w:pPr>
      <w:r>
        <w:rPr>
          <w:sz w:val="22"/>
        </w:rPr>
        <w:t>There is no evidence to suggest that women who are breastfeeding are at greater risk from manual handling injuries than any other members of staff.</w:t>
      </w:r>
    </w:p>
    <w:p w:rsidR="00F97E8D" w:rsidRDefault="00F97E8D">
      <w:pPr>
        <w:jc w:val="both"/>
        <w:rPr>
          <w:sz w:val="22"/>
        </w:rPr>
      </w:pPr>
    </w:p>
    <w:p w:rsidR="00F97E8D" w:rsidRDefault="00F97E8D">
      <w:pPr>
        <w:jc w:val="both"/>
        <w:rPr>
          <w:b/>
          <w:sz w:val="22"/>
        </w:rPr>
      </w:pPr>
      <w:bookmarkStart w:id="40" w:name="_Toc503604776"/>
      <w:bookmarkStart w:id="41" w:name="_Toc504540422"/>
      <w:bookmarkStart w:id="42" w:name="_Toc504540937"/>
      <w:bookmarkStart w:id="43" w:name="_Toc504896766"/>
      <w:bookmarkStart w:id="44" w:name="_Toc504898012"/>
      <w:bookmarkStart w:id="45" w:name="_Toc504964960"/>
      <w:bookmarkStart w:id="46" w:name="_Toc504966133"/>
      <w:bookmarkStart w:id="47" w:name="_Toc524333774"/>
      <w:bookmarkStart w:id="48" w:name="_Toc524835489"/>
      <w:bookmarkStart w:id="49" w:name="_Toc524836639"/>
      <w:r>
        <w:rPr>
          <w:b/>
          <w:sz w:val="22"/>
        </w:rPr>
        <w:t>Movements, Mental and Physical Fatigue and Physical Burdens</w:t>
      </w:r>
      <w:bookmarkEnd w:id="40"/>
      <w:bookmarkEnd w:id="41"/>
      <w:bookmarkEnd w:id="42"/>
      <w:bookmarkEnd w:id="43"/>
      <w:bookmarkEnd w:id="44"/>
      <w:bookmarkEnd w:id="45"/>
      <w:bookmarkEnd w:id="46"/>
      <w:bookmarkEnd w:id="47"/>
      <w:bookmarkEnd w:id="48"/>
      <w:bookmarkEnd w:id="49"/>
    </w:p>
    <w:p w:rsidR="00F97E8D" w:rsidRDefault="00F97E8D">
      <w:pPr>
        <w:jc w:val="both"/>
        <w:rPr>
          <w:sz w:val="22"/>
        </w:rPr>
      </w:pPr>
      <w:r>
        <w:rPr>
          <w:sz w:val="22"/>
        </w:rPr>
        <w:t>Fatigue from standing and physical work has been associated with miscarriage, premature birth and low birth weight for a long time.</w:t>
      </w:r>
    </w:p>
    <w:p w:rsidR="00F97E8D" w:rsidRDefault="00F97E8D">
      <w:pPr>
        <w:jc w:val="both"/>
        <w:rPr>
          <w:sz w:val="22"/>
        </w:rPr>
      </w:pPr>
    </w:p>
    <w:p w:rsidR="00F97E8D" w:rsidRDefault="00F97E8D">
      <w:pPr>
        <w:jc w:val="both"/>
        <w:rPr>
          <w:sz w:val="22"/>
        </w:rPr>
      </w:pPr>
      <w:r>
        <w:rPr>
          <w:sz w:val="22"/>
        </w:rPr>
        <w:t>Excessive physical or mental pressure could cause stress and could result in anxiety and raised blood pressure.</w:t>
      </w:r>
    </w:p>
    <w:p w:rsidR="00F97E8D" w:rsidRDefault="00F97E8D">
      <w:pPr>
        <w:jc w:val="both"/>
        <w:rPr>
          <w:sz w:val="22"/>
        </w:rPr>
      </w:pPr>
    </w:p>
    <w:p w:rsidR="00F97E8D" w:rsidRDefault="00F97E8D">
      <w:pPr>
        <w:jc w:val="both"/>
        <w:rPr>
          <w:sz w:val="22"/>
        </w:rPr>
      </w:pPr>
      <w:r>
        <w:rPr>
          <w:sz w:val="22"/>
        </w:rPr>
        <w:t>Pregnant members of staff may have problems when working at heights such as on ladders or platforms, and working in workspaces that are tight fitting which do not take account of the increased abdominal size which could lead to strain and sprain injuries.</w:t>
      </w:r>
    </w:p>
    <w:p w:rsidR="00F97E8D" w:rsidRDefault="00F97E8D">
      <w:pPr>
        <w:jc w:val="both"/>
        <w:rPr>
          <w:sz w:val="22"/>
        </w:rPr>
      </w:pPr>
    </w:p>
    <w:p w:rsidR="00F97E8D" w:rsidRDefault="00F97E8D">
      <w:pPr>
        <w:jc w:val="both"/>
        <w:rPr>
          <w:sz w:val="22"/>
        </w:rPr>
      </w:pPr>
      <w:r>
        <w:rPr>
          <w:sz w:val="22"/>
        </w:rPr>
        <w:t>Dexterity, agility, co-ordination, speed of movement, reach and balance could be impaired and an increased risk of accidents may need to be considered.</w:t>
      </w:r>
    </w:p>
    <w:p w:rsidR="00F97E8D" w:rsidRDefault="00F97E8D">
      <w:pPr>
        <w:jc w:val="both"/>
        <w:rPr>
          <w:b/>
        </w:rPr>
      </w:pPr>
      <w:bookmarkStart w:id="50" w:name="_Toc503604777"/>
      <w:bookmarkStart w:id="51" w:name="_Toc504540423"/>
      <w:bookmarkStart w:id="52" w:name="_Toc504540938"/>
      <w:bookmarkStart w:id="53" w:name="_Toc504896767"/>
      <w:bookmarkStart w:id="54" w:name="_Toc504898013"/>
      <w:bookmarkStart w:id="55" w:name="_Toc504964961"/>
      <w:bookmarkStart w:id="56" w:name="_Toc504966134"/>
      <w:bookmarkStart w:id="57" w:name="_Toc524333775"/>
      <w:bookmarkStart w:id="58" w:name="_Toc524835490"/>
      <w:bookmarkStart w:id="59" w:name="_Toc524836640"/>
    </w:p>
    <w:p w:rsidR="00F97E8D" w:rsidRDefault="00F97E8D">
      <w:pPr>
        <w:jc w:val="both"/>
        <w:rPr>
          <w:sz w:val="22"/>
        </w:rPr>
      </w:pPr>
      <w:r>
        <w:rPr>
          <w:b/>
          <w:sz w:val="22"/>
        </w:rPr>
        <w:t>Noise</w:t>
      </w:r>
      <w:bookmarkEnd w:id="50"/>
      <w:bookmarkEnd w:id="51"/>
      <w:bookmarkEnd w:id="52"/>
      <w:bookmarkEnd w:id="53"/>
      <w:bookmarkEnd w:id="54"/>
      <w:bookmarkEnd w:id="55"/>
      <w:bookmarkEnd w:id="56"/>
      <w:bookmarkEnd w:id="57"/>
      <w:bookmarkEnd w:id="58"/>
      <w:bookmarkEnd w:id="59"/>
    </w:p>
    <w:p w:rsidR="00F97E8D" w:rsidRDefault="00F97E8D">
      <w:pPr>
        <w:jc w:val="both"/>
        <w:rPr>
          <w:sz w:val="22"/>
        </w:rPr>
      </w:pPr>
      <w:r>
        <w:rPr>
          <w:sz w:val="22"/>
        </w:rPr>
        <w:t>There doesn’t appear to be a specific risk to new or expectant mothers or the foetus from noise, but prolonged exposure to loud noise could lead to increased blood pressure and tiredness.</w:t>
      </w:r>
    </w:p>
    <w:p w:rsidR="00F97E8D" w:rsidRDefault="00F97E8D">
      <w:pPr>
        <w:jc w:val="both"/>
        <w:rPr>
          <w:sz w:val="22"/>
        </w:rPr>
      </w:pPr>
    </w:p>
    <w:p w:rsidR="00F97E8D" w:rsidRDefault="00F97E8D">
      <w:pPr>
        <w:jc w:val="both"/>
        <w:rPr>
          <w:sz w:val="22"/>
        </w:rPr>
      </w:pPr>
      <w:r>
        <w:rPr>
          <w:sz w:val="22"/>
        </w:rPr>
        <w:t>There aren’t any particular problems for members of staff who have recently given birth or who are breastfeeding.</w:t>
      </w:r>
    </w:p>
    <w:p w:rsidR="00F97E8D" w:rsidRDefault="00F97E8D">
      <w:pPr>
        <w:jc w:val="both"/>
        <w:rPr>
          <w:sz w:val="22"/>
        </w:rPr>
      </w:pPr>
    </w:p>
    <w:p w:rsidR="00F97E8D" w:rsidRDefault="00F97E8D">
      <w:pPr>
        <w:jc w:val="both"/>
        <w:rPr>
          <w:sz w:val="22"/>
        </w:rPr>
      </w:pPr>
      <w:bookmarkStart w:id="60" w:name="_Toc503604778"/>
      <w:bookmarkStart w:id="61" w:name="_Toc504540424"/>
      <w:bookmarkStart w:id="62" w:name="_Toc504540939"/>
      <w:bookmarkStart w:id="63" w:name="_Toc504896768"/>
      <w:bookmarkStart w:id="64" w:name="_Toc504898014"/>
      <w:bookmarkStart w:id="65" w:name="_Toc504964962"/>
      <w:bookmarkStart w:id="66" w:name="_Toc504966135"/>
      <w:bookmarkStart w:id="67" w:name="_Toc524333776"/>
      <w:bookmarkStart w:id="68" w:name="_Toc524835491"/>
      <w:bookmarkStart w:id="69" w:name="_Toc524836641"/>
      <w:r>
        <w:rPr>
          <w:b/>
          <w:sz w:val="22"/>
        </w:rPr>
        <w:t>Ionising Radiation</w:t>
      </w:r>
      <w:bookmarkEnd w:id="60"/>
      <w:bookmarkEnd w:id="61"/>
      <w:bookmarkEnd w:id="62"/>
      <w:bookmarkEnd w:id="63"/>
      <w:bookmarkEnd w:id="64"/>
      <w:bookmarkEnd w:id="65"/>
      <w:bookmarkEnd w:id="66"/>
      <w:bookmarkEnd w:id="67"/>
      <w:bookmarkEnd w:id="68"/>
      <w:bookmarkEnd w:id="69"/>
    </w:p>
    <w:p w:rsidR="00F97E8D" w:rsidRDefault="00F97E8D">
      <w:pPr>
        <w:jc w:val="both"/>
        <w:rPr>
          <w:sz w:val="22"/>
        </w:rPr>
      </w:pPr>
      <w:r>
        <w:rPr>
          <w:sz w:val="22"/>
        </w:rPr>
        <w:t>It can be harmful to the foetus if there is significant exposure to ionising radiation and this is recognised with the placing of limits on the external radiation dose to the abdomen of expectant mothers for the term of pregnancy.</w:t>
      </w:r>
    </w:p>
    <w:p w:rsidR="00F97E8D" w:rsidRDefault="00F97E8D">
      <w:pPr>
        <w:jc w:val="both"/>
        <w:rPr>
          <w:sz w:val="22"/>
        </w:rPr>
      </w:pPr>
    </w:p>
    <w:p w:rsidR="00F97E8D" w:rsidRDefault="00F97E8D">
      <w:pPr>
        <w:jc w:val="both"/>
        <w:rPr>
          <w:sz w:val="22"/>
        </w:rPr>
      </w:pPr>
      <w:r>
        <w:rPr>
          <w:sz w:val="22"/>
        </w:rPr>
        <w:t>Nursing mothers who work with radioactive liquids or dusts can expose their child to contamination.</w:t>
      </w:r>
    </w:p>
    <w:p w:rsidR="00F97E8D" w:rsidRDefault="00F97E8D">
      <w:pPr>
        <w:jc w:val="both"/>
        <w:rPr>
          <w:sz w:val="22"/>
        </w:rPr>
      </w:pPr>
    </w:p>
    <w:p w:rsidR="00F97E8D" w:rsidRDefault="00F97E8D">
      <w:pPr>
        <w:jc w:val="both"/>
        <w:rPr>
          <w:sz w:val="22"/>
        </w:rPr>
      </w:pPr>
      <w:r>
        <w:rPr>
          <w:sz w:val="22"/>
        </w:rPr>
        <w:t>There could be a risk to the foetus from significant amounts of radioactive contamination breathed in or ingested by the mother and transferred across the placenta.</w:t>
      </w:r>
    </w:p>
    <w:p w:rsidR="00F97E8D" w:rsidRDefault="00F97E8D">
      <w:pPr>
        <w:jc w:val="both"/>
        <w:rPr>
          <w:b/>
        </w:rPr>
      </w:pPr>
      <w:bookmarkStart w:id="70" w:name="_Toc503604779"/>
      <w:bookmarkStart w:id="71" w:name="_Toc504540425"/>
      <w:bookmarkStart w:id="72" w:name="_Toc504540940"/>
      <w:bookmarkStart w:id="73" w:name="_Toc504896769"/>
      <w:bookmarkStart w:id="74" w:name="_Toc504898015"/>
      <w:bookmarkStart w:id="75" w:name="_Toc504964963"/>
      <w:bookmarkStart w:id="76" w:name="_Toc504966136"/>
      <w:bookmarkStart w:id="77" w:name="_Toc524333777"/>
      <w:bookmarkStart w:id="78" w:name="_Toc524835492"/>
      <w:bookmarkStart w:id="79" w:name="_Toc524836642"/>
    </w:p>
    <w:p w:rsidR="00F97E8D" w:rsidRDefault="00F97E8D">
      <w:pPr>
        <w:jc w:val="both"/>
        <w:rPr>
          <w:sz w:val="22"/>
        </w:rPr>
      </w:pPr>
      <w:r>
        <w:rPr>
          <w:b/>
          <w:sz w:val="22"/>
        </w:rPr>
        <w:t>Non-Ionising Electromagnetic Radiation (NIEMR)</w:t>
      </w:r>
      <w:bookmarkEnd w:id="70"/>
      <w:bookmarkEnd w:id="71"/>
      <w:bookmarkEnd w:id="72"/>
      <w:bookmarkEnd w:id="73"/>
      <w:bookmarkEnd w:id="74"/>
      <w:bookmarkEnd w:id="75"/>
      <w:bookmarkEnd w:id="76"/>
      <w:bookmarkEnd w:id="77"/>
      <w:bookmarkEnd w:id="78"/>
      <w:bookmarkEnd w:id="79"/>
    </w:p>
    <w:p w:rsidR="00F97E8D" w:rsidRDefault="00F97E8D">
      <w:pPr>
        <w:jc w:val="both"/>
        <w:rPr>
          <w:sz w:val="22"/>
        </w:rPr>
      </w:pPr>
      <w:r>
        <w:rPr>
          <w:b/>
          <w:sz w:val="22"/>
        </w:rPr>
        <w:t>Optical Radiation</w:t>
      </w:r>
      <w:r>
        <w:rPr>
          <w:sz w:val="22"/>
        </w:rPr>
        <w:t>: Pregnant or breastfeeding mothers are at no greater risk to optical radiation than any other workers.</w:t>
      </w:r>
    </w:p>
    <w:p w:rsidR="00F97E8D" w:rsidRDefault="00F97E8D">
      <w:pPr>
        <w:jc w:val="both"/>
        <w:rPr>
          <w:sz w:val="22"/>
        </w:rPr>
      </w:pPr>
    </w:p>
    <w:p w:rsidR="00F97E8D" w:rsidRDefault="00F97E8D">
      <w:pPr>
        <w:jc w:val="both"/>
        <w:rPr>
          <w:b/>
          <w:sz w:val="22"/>
        </w:rPr>
      </w:pPr>
      <w:r>
        <w:rPr>
          <w:b/>
          <w:sz w:val="22"/>
        </w:rPr>
        <w:t>Electromagnetic fields and waves (e.g. radio frequency radiation)</w:t>
      </w:r>
    </w:p>
    <w:p w:rsidR="00F97E8D" w:rsidRDefault="00F97E8D">
      <w:pPr>
        <w:jc w:val="both"/>
        <w:rPr>
          <w:sz w:val="22"/>
        </w:rPr>
      </w:pPr>
      <w:r>
        <w:rPr>
          <w:sz w:val="22"/>
        </w:rPr>
        <w:t>Within current recommendations, exposure to electric and magnetic fields is not known to cause harm to the foetus or the mother.  Extreme over exposure to radio frequency radiation could cause harm by raising the body temperature.</w:t>
      </w:r>
    </w:p>
    <w:p w:rsidR="00F97E8D" w:rsidRDefault="00F97E8D">
      <w:pPr>
        <w:jc w:val="both"/>
        <w:rPr>
          <w:sz w:val="22"/>
        </w:rPr>
      </w:pPr>
    </w:p>
    <w:p w:rsidR="00F97E8D" w:rsidRDefault="00F97E8D">
      <w:pPr>
        <w:jc w:val="both"/>
        <w:rPr>
          <w:sz w:val="22"/>
        </w:rPr>
      </w:pPr>
      <w:bookmarkStart w:id="80" w:name="_Toc503604780"/>
      <w:bookmarkStart w:id="81" w:name="_Toc504540426"/>
      <w:bookmarkStart w:id="82" w:name="_Toc504540941"/>
      <w:bookmarkStart w:id="83" w:name="_Toc504896770"/>
      <w:bookmarkStart w:id="84" w:name="_Toc504898016"/>
      <w:bookmarkStart w:id="85" w:name="_Toc504964964"/>
      <w:bookmarkStart w:id="86" w:name="_Toc504966137"/>
      <w:bookmarkStart w:id="87" w:name="_Toc524333778"/>
      <w:bookmarkStart w:id="88" w:name="_Toc524835493"/>
      <w:bookmarkStart w:id="89" w:name="_Toc524836643"/>
      <w:r>
        <w:rPr>
          <w:b/>
          <w:sz w:val="22"/>
        </w:rPr>
        <w:t>Extremes of Cold and Heat</w:t>
      </w:r>
      <w:bookmarkEnd w:id="80"/>
      <w:bookmarkEnd w:id="81"/>
      <w:bookmarkEnd w:id="82"/>
      <w:bookmarkEnd w:id="83"/>
      <w:bookmarkEnd w:id="84"/>
      <w:bookmarkEnd w:id="85"/>
      <w:bookmarkEnd w:id="86"/>
      <w:bookmarkEnd w:id="87"/>
      <w:bookmarkEnd w:id="88"/>
      <w:bookmarkEnd w:id="89"/>
    </w:p>
    <w:p w:rsidR="00F97E8D" w:rsidRDefault="00F97E8D">
      <w:pPr>
        <w:jc w:val="both"/>
        <w:rPr>
          <w:sz w:val="22"/>
        </w:rPr>
      </w:pPr>
      <w:r>
        <w:rPr>
          <w:sz w:val="22"/>
        </w:rPr>
        <w:t>Pregnant women are less tolerant of heat and may more readily faint or suffer heat stress. This risk is likely to be reduced after birth but it is not known how quickly an improvement occurs.</w:t>
      </w:r>
    </w:p>
    <w:p w:rsidR="00F97E8D" w:rsidRDefault="00F97E8D">
      <w:pPr>
        <w:jc w:val="both"/>
        <w:rPr>
          <w:sz w:val="22"/>
        </w:rPr>
      </w:pPr>
    </w:p>
    <w:p w:rsidR="00F97E8D" w:rsidRDefault="00F97E8D">
      <w:pPr>
        <w:jc w:val="both"/>
        <w:rPr>
          <w:sz w:val="22"/>
        </w:rPr>
      </w:pPr>
      <w:r>
        <w:rPr>
          <w:sz w:val="22"/>
        </w:rPr>
        <w:t>Breastfeeding may be impaired by heat dehydration.</w:t>
      </w:r>
    </w:p>
    <w:p w:rsidR="00F97E8D" w:rsidRDefault="00F97E8D">
      <w:pPr>
        <w:jc w:val="both"/>
        <w:rPr>
          <w:sz w:val="22"/>
        </w:rPr>
      </w:pPr>
    </w:p>
    <w:p w:rsidR="00F97E8D" w:rsidRDefault="00F97E8D">
      <w:pPr>
        <w:jc w:val="both"/>
        <w:rPr>
          <w:sz w:val="22"/>
        </w:rPr>
      </w:pPr>
      <w:r>
        <w:rPr>
          <w:sz w:val="22"/>
        </w:rPr>
        <w:t>There are no specific problems arising from extreme cold.</w:t>
      </w:r>
    </w:p>
    <w:p w:rsidR="00F97E8D" w:rsidRDefault="00F97E8D">
      <w:pPr>
        <w:jc w:val="both"/>
      </w:pPr>
    </w:p>
    <w:p w:rsidR="00F97E8D" w:rsidRDefault="00F97E8D">
      <w:pPr>
        <w:jc w:val="both"/>
        <w:rPr>
          <w:b/>
          <w:sz w:val="22"/>
        </w:rPr>
      </w:pPr>
      <w:bookmarkStart w:id="90" w:name="_Toc503604781"/>
      <w:bookmarkStart w:id="91" w:name="_Toc504540427"/>
      <w:bookmarkStart w:id="92" w:name="_Toc504540942"/>
      <w:bookmarkStart w:id="93" w:name="_Toc504896771"/>
      <w:bookmarkStart w:id="94" w:name="_Toc504898017"/>
      <w:bookmarkStart w:id="95" w:name="_Toc504964965"/>
      <w:bookmarkStart w:id="96" w:name="_Toc504966138"/>
      <w:bookmarkStart w:id="97" w:name="_Toc524333779"/>
      <w:bookmarkStart w:id="98" w:name="_Toc524835494"/>
      <w:bookmarkStart w:id="99" w:name="_Toc524836644"/>
      <w:r>
        <w:rPr>
          <w:b/>
          <w:sz w:val="22"/>
        </w:rPr>
        <w:t>Hyperbaric Atmosphere e.g. Pressurised Enclosures and Underwater Diving</w:t>
      </w:r>
      <w:bookmarkEnd w:id="90"/>
      <w:bookmarkEnd w:id="91"/>
      <w:bookmarkEnd w:id="92"/>
      <w:bookmarkEnd w:id="93"/>
      <w:bookmarkEnd w:id="94"/>
      <w:bookmarkEnd w:id="95"/>
      <w:bookmarkEnd w:id="96"/>
      <w:bookmarkEnd w:id="97"/>
      <w:bookmarkEnd w:id="98"/>
      <w:bookmarkEnd w:id="99"/>
    </w:p>
    <w:p w:rsidR="00F97E8D" w:rsidRDefault="00F97E8D">
      <w:pPr>
        <w:jc w:val="both"/>
        <w:rPr>
          <w:b/>
          <w:sz w:val="22"/>
        </w:rPr>
      </w:pPr>
      <w:r>
        <w:rPr>
          <w:b/>
          <w:sz w:val="22"/>
        </w:rPr>
        <w:t>Compressed Air</w:t>
      </w:r>
    </w:p>
    <w:p w:rsidR="00F97E8D" w:rsidRDefault="00F97E8D">
      <w:pPr>
        <w:jc w:val="both"/>
        <w:rPr>
          <w:sz w:val="22"/>
        </w:rPr>
      </w:pPr>
      <w:r>
        <w:rPr>
          <w:sz w:val="22"/>
        </w:rPr>
        <w:t>Employees who work in compressed air risk developing the bends due to free bubbles of gas in the circulation. It is unclear whether pregnant members of staff are at more risk of the bends but the foetus could potentially be seriously harmed by such gas bubbles. Staff who have recently given birth are at a small increased risk of the bends. There is no physiological reason why a breastfeeding mother should not work in compressed air.</w:t>
      </w:r>
    </w:p>
    <w:p w:rsidR="00F97E8D" w:rsidRDefault="00F97E8D">
      <w:pPr>
        <w:jc w:val="both"/>
        <w:rPr>
          <w:sz w:val="22"/>
        </w:rPr>
      </w:pPr>
    </w:p>
    <w:p w:rsidR="00F97E8D" w:rsidRDefault="00F97E8D">
      <w:pPr>
        <w:jc w:val="both"/>
        <w:rPr>
          <w:b/>
          <w:sz w:val="22"/>
        </w:rPr>
      </w:pPr>
      <w:bookmarkStart w:id="100" w:name="_Toc503604782"/>
      <w:bookmarkStart w:id="101" w:name="_Toc504540428"/>
      <w:bookmarkStart w:id="102" w:name="_Toc504540943"/>
      <w:bookmarkStart w:id="103" w:name="_Toc504896772"/>
      <w:bookmarkStart w:id="104" w:name="_Toc504898018"/>
      <w:bookmarkStart w:id="105" w:name="_Toc504964966"/>
      <w:bookmarkStart w:id="106" w:name="_Toc504966139"/>
      <w:bookmarkStart w:id="107" w:name="_Toc524333780"/>
      <w:bookmarkStart w:id="108" w:name="_Toc524835495"/>
      <w:bookmarkStart w:id="109" w:name="_Toc524836645"/>
      <w:r>
        <w:rPr>
          <w:b/>
          <w:sz w:val="22"/>
        </w:rPr>
        <w:t>Biological Agents - Any biological agent of hazard groups 2,3 and 4</w:t>
      </w:r>
      <w:bookmarkEnd w:id="100"/>
      <w:bookmarkEnd w:id="101"/>
      <w:bookmarkEnd w:id="102"/>
      <w:bookmarkEnd w:id="103"/>
      <w:bookmarkEnd w:id="104"/>
      <w:bookmarkEnd w:id="105"/>
      <w:bookmarkEnd w:id="106"/>
      <w:bookmarkEnd w:id="107"/>
      <w:bookmarkEnd w:id="108"/>
      <w:bookmarkEnd w:id="109"/>
    </w:p>
    <w:p w:rsidR="00F97E8D" w:rsidRDefault="00F97E8D">
      <w:pPr>
        <w:jc w:val="both"/>
        <w:rPr>
          <w:sz w:val="22"/>
        </w:rPr>
      </w:pPr>
      <w:r>
        <w:rPr>
          <w:sz w:val="22"/>
        </w:rPr>
        <w:t xml:space="preserve">There are many biological agents within hazard groups 2, 3 and 4 which can affect the unborn child if the mother is infected during pregnancy.  The biological agents may be transmitted through the placenta while the baby is in the womb, during or after birth through breastfeeding and close physical contact between the mother and the child.  Biological agents include hepatitis B, HIV (the AIDS virus), herpes, TB, syphilis, chickenpox, Rubella (German Measles), toxoplasma, cytomegalovirus, chlamydia and typhoid.  Generally the risk of infection is not higher at work than from living in the community but certain occupations are more exposed to infections such as health care people and people looking after animals. </w:t>
      </w:r>
    </w:p>
    <w:p w:rsidR="00F97E8D" w:rsidRDefault="00F97E8D">
      <w:pPr>
        <w:jc w:val="both"/>
        <w:rPr>
          <w:b/>
        </w:rPr>
      </w:pPr>
      <w:bookmarkStart w:id="110" w:name="_Toc503604783"/>
      <w:bookmarkStart w:id="111" w:name="_Toc504540429"/>
      <w:bookmarkStart w:id="112" w:name="_Toc504540944"/>
      <w:bookmarkStart w:id="113" w:name="_Toc504896773"/>
      <w:bookmarkStart w:id="114" w:name="_Toc504898019"/>
      <w:bookmarkStart w:id="115" w:name="_Toc504964967"/>
      <w:bookmarkStart w:id="116" w:name="_Toc504966140"/>
      <w:bookmarkStart w:id="117" w:name="_Toc524333781"/>
      <w:bookmarkStart w:id="118" w:name="_Toc524835496"/>
      <w:bookmarkStart w:id="119" w:name="_Toc524836646"/>
    </w:p>
    <w:p w:rsidR="00F97E8D" w:rsidRDefault="00F97E8D">
      <w:pPr>
        <w:jc w:val="both"/>
        <w:rPr>
          <w:sz w:val="22"/>
        </w:rPr>
      </w:pPr>
      <w:r>
        <w:rPr>
          <w:b/>
          <w:sz w:val="22"/>
        </w:rPr>
        <w:t>Chemical Agents</w:t>
      </w:r>
      <w:bookmarkEnd w:id="110"/>
      <w:bookmarkEnd w:id="111"/>
      <w:bookmarkEnd w:id="112"/>
      <w:bookmarkEnd w:id="113"/>
      <w:bookmarkEnd w:id="114"/>
      <w:bookmarkEnd w:id="115"/>
      <w:bookmarkEnd w:id="116"/>
      <w:bookmarkEnd w:id="117"/>
      <w:bookmarkEnd w:id="118"/>
      <w:bookmarkEnd w:id="119"/>
    </w:p>
    <w:p w:rsidR="00F97E8D" w:rsidRDefault="00F97E8D">
      <w:pPr>
        <w:jc w:val="both"/>
        <w:rPr>
          <w:sz w:val="22"/>
        </w:rPr>
      </w:pPr>
      <w:r>
        <w:rPr>
          <w:sz w:val="22"/>
        </w:rPr>
        <w:t>There are approximately 200 substances that have the labels listed below. The actual risk to Health and Safety can only be determined through a risk assessment. Although the substances have the potential to be harmful there may be no risk in practice because exposure is below the harmful level.</w:t>
      </w:r>
    </w:p>
    <w:p w:rsidR="00F97E8D" w:rsidRDefault="00F97E8D">
      <w:pPr>
        <w:jc w:val="both"/>
        <w:rPr>
          <w:sz w:val="22"/>
        </w:rPr>
      </w:pPr>
    </w:p>
    <w:p w:rsidR="00F97E8D" w:rsidRDefault="00622172">
      <w:pPr>
        <w:jc w:val="both"/>
        <w:rPr>
          <w:sz w:val="22"/>
        </w:rPr>
      </w:pPr>
      <w:r>
        <w:rPr>
          <w:sz w:val="22"/>
        </w:rPr>
        <w:t>H351</w:t>
      </w:r>
      <w:r w:rsidR="00F97E8D">
        <w:rPr>
          <w:sz w:val="22"/>
        </w:rPr>
        <w:t>: possible risk of irreversible effects</w:t>
      </w:r>
    </w:p>
    <w:p w:rsidR="00F97E8D" w:rsidRDefault="00622172">
      <w:pPr>
        <w:jc w:val="both"/>
        <w:rPr>
          <w:sz w:val="22"/>
        </w:rPr>
      </w:pPr>
      <w:r>
        <w:rPr>
          <w:sz w:val="22"/>
        </w:rPr>
        <w:t>H350</w:t>
      </w:r>
      <w:r w:rsidR="00F97E8D">
        <w:rPr>
          <w:sz w:val="22"/>
        </w:rPr>
        <w:t>: may cause cancer</w:t>
      </w:r>
    </w:p>
    <w:p w:rsidR="00F97E8D" w:rsidRDefault="00622172">
      <w:pPr>
        <w:jc w:val="both"/>
        <w:rPr>
          <w:sz w:val="22"/>
        </w:rPr>
      </w:pPr>
      <w:r>
        <w:rPr>
          <w:sz w:val="22"/>
        </w:rPr>
        <w:t>H340</w:t>
      </w:r>
      <w:r w:rsidR="00F97E8D">
        <w:rPr>
          <w:sz w:val="22"/>
        </w:rPr>
        <w:t>: may cause heritable genetic damage</w:t>
      </w:r>
    </w:p>
    <w:p w:rsidR="00F97E8D" w:rsidRDefault="00622172">
      <w:pPr>
        <w:jc w:val="both"/>
        <w:rPr>
          <w:sz w:val="22"/>
        </w:rPr>
      </w:pPr>
      <w:r>
        <w:rPr>
          <w:sz w:val="22"/>
        </w:rPr>
        <w:t>H351</w:t>
      </w:r>
      <w:r w:rsidR="00F97E8D">
        <w:rPr>
          <w:sz w:val="22"/>
        </w:rPr>
        <w:t>: may cause cancer by inhalation</w:t>
      </w:r>
    </w:p>
    <w:p w:rsidR="00F97E8D" w:rsidRDefault="00622172">
      <w:pPr>
        <w:jc w:val="both"/>
        <w:rPr>
          <w:sz w:val="22"/>
        </w:rPr>
      </w:pPr>
      <w:r>
        <w:rPr>
          <w:sz w:val="22"/>
        </w:rPr>
        <w:t>H360</w:t>
      </w:r>
      <w:r w:rsidR="00F97E8D">
        <w:rPr>
          <w:sz w:val="22"/>
        </w:rPr>
        <w:t>: may cause harm to the unborn child</w:t>
      </w:r>
    </w:p>
    <w:p w:rsidR="00F97E8D" w:rsidRDefault="00622172">
      <w:pPr>
        <w:jc w:val="both"/>
        <w:rPr>
          <w:sz w:val="22"/>
        </w:rPr>
      </w:pPr>
      <w:r>
        <w:rPr>
          <w:sz w:val="22"/>
        </w:rPr>
        <w:t>H361</w:t>
      </w:r>
      <w:r w:rsidR="00F97E8D">
        <w:rPr>
          <w:sz w:val="22"/>
        </w:rPr>
        <w:t>: possible risk of harm to the unborn child</w:t>
      </w:r>
    </w:p>
    <w:p w:rsidR="00F97E8D" w:rsidRDefault="00622172">
      <w:pPr>
        <w:jc w:val="both"/>
        <w:rPr>
          <w:sz w:val="22"/>
        </w:rPr>
      </w:pPr>
      <w:r>
        <w:rPr>
          <w:sz w:val="22"/>
        </w:rPr>
        <w:t>H362</w:t>
      </w:r>
      <w:r w:rsidR="00F97E8D">
        <w:rPr>
          <w:sz w:val="22"/>
        </w:rPr>
        <w:t>: may cause harm to breastfed babies</w:t>
      </w:r>
    </w:p>
    <w:p w:rsidR="00F97E8D" w:rsidRDefault="00F97E8D">
      <w:pPr>
        <w:jc w:val="both"/>
        <w:rPr>
          <w:b/>
          <w:sz w:val="22"/>
        </w:rPr>
      </w:pPr>
      <w:bookmarkStart w:id="120" w:name="_Toc503604784"/>
      <w:bookmarkStart w:id="121" w:name="_Toc504540430"/>
      <w:bookmarkStart w:id="122" w:name="_Toc504540945"/>
      <w:bookmarkStart w:id="123" w:name="_Toc504896774"/>
      <w:bookmarkStart w:id="124" w:name="_Toc504898020"/>
      <w:bookmarkStart w:id="125" w:name="_Toc504964968"/>
      <w:bookmarkStart w:id="126" w:name="_Toc504966141"/>
      <w:bookmarkStart w:id="127" w:name="_Toc524333782"/>
      <w:bookmarkStart w:id="128" w:name="_Toc524835497"/>
      <w:bookmarkStart w:id="129" w:name="_Toc524836647"/>
    </w:p>
    <w:p w:rsidR="00F97E8D" w:rsidRDefault="00F97E8D">
      <w:pPr>
        <w:jc w:val="both"/>
        <w:rPr>
          <w:sz w:val="22"/>
        </w:rPr>
      </w:pPr>
      <w:r>
        <w:rPr>
          <w:b/>
          <w:sz w:val="22"/>
        </w:rPr>
        <w:t>Mercury and Mercury Derivatives</w:t>
      </w:r>
      <w:bookmarkEnd w:id="120"/>
      <w:bookmarkEnd w:id="121"/>
      <w:bookmarkEnd w:id="122"/>
      <w:bookmarkEnd w:id="123"/>
      <w:bookmarkEnd w:id="124"/>
      <w:bookmarkEnd w:id="125"/>
      <w:bookmarkEnd w:id="126"/>
      <w:bookmarkEnd w:id="127"/>
      <w:bookmarkEnd w:id="128"/>
      <w:bookmarkEnd w:id="129"/>
    </w:p>
    <w:p w:rsidR="00F97E8D" w:rsidRDefault="00F97E8D">
      <w:pPr>
        <w:jc w:val="both"/>
        <w:rPr>
          <w:sz w:val="22"/>
        </w:rPr>
      </w:pPr>
      <w:r>
        <w:rPr>
          <w:sz w:val="22"/>
        </w:rPr>
        <w:t>Observations have shown that exposure to organic mercury compounds during pregnancy can slow down the growth of the unborn baby, disrupt the nervous system and cause the mother to be poisoned.  There is no clear evidence regarding inorganic mercury compounds.</w:t>
      </w:r>
    </w:p>
    <w:p w:rsidR="00F97E8D" w:rsidRDefault="00F97E8D">
      <w:pPr>
        <w:jc w:val="both"/>
      </w:pPr>
    </w:p>
    <w:p w:rsidR="00F97E8D" w:rsidRDefault="00F97E8D">
      <w:pPr>
        <w:jc w:val="both"/>
        <w:rPr>
          <w:sz w:val="22"/>
        </w:rPr>
      </w:pPr>
      <w:r>
        <w:rPr>
          <w:sz w:val="22"/>
        </w:rPr>
        <w:t>There is no indication that mothers are more likely to suffer greater adverse effects from mercury and its compounds after the birth of the baby.</w:t>
      </w:r>
    </w:p>
    <w:p w:rsidR="00F97E8D" w:rsidRDefault="00F97E8D">
      <w:pPr>
        <w:jc w:val="both"/>
        <w:rPr>
          <w:b/>
          <w:sz w:val="22"/>
        </w:rPr>
      </w:pPr>
      <w:bookmarkStart w:id="130" w:name="_Toc503604785"/>
      <w:bookmarkStart w:id="131" w:name="_Toc504540431"/>
      <w:bookmarkStart w:id="132" w:name="_Toc504540946"/>
      <w:bookmarkStart w:id="133" w:name="_Toc504896775"/>
      <w:bookmarkStart w:id="134" w:name="_Toc504898021"/>
      <w:bookmarkStart w:id="135" w:name="_Toc504964969"/>
      <w:bookmarkStart w:id="136" w:name="_Toc504966142"/>
      <w:bookmarkStart w:id="137" w:name="_Toc524333783"/>
      <w:bookmarkStart w:id="138" w:name="_Toc524835498"/>
      <w:bookmarkStart w:id="139" w:name="_Toc524836648"/>
    </w:p>
    <w:p w:rsidR="00F97E8D" w:rsidRDefault="00F97E8D">
      <w:pPr>
        <w:jc w:val="both"/>
        <w:rPr>
          <w:sz w:val="22"/>
        </w:rPr>
      </w:pPr>
      <w:r>
        <w:rPr>
          <w:b/>
          <w:sz w:val="22"/>
        </w:rPr>
        <w:lastRenderedPageBreak/>
        <w:t>Antimitotic (cytotoxic) Drugs</w:t>
      </w:r>
      <w:bookmarkEnd w:id="130"/>
      <w:bookmarkEnd w:id="131"/>
      <w:bookmarkEnd w:id="132"/>
      <w:bookmarkEnd w:id="133"/>
      <w:bookmarkEnd w:id="134"/>
      <w:bookmarkEnd w:id="135"/>
      <w:bookmarkEnd w:id="136"/>
      <w:bookmarkEnd w:id="137"/>
      <w:bookmarkEnd w:id="138"/>
      <w:bookmarkEnd w:id="139"/>
    </w:p>
    <w:p w:rsidR="00F97E8D" w:rsidRDefault="00F97E8D">
      <w:pPr>
        <w:jc w:val="both"/>
        <w:rPr>
          <w:sz w:val="22"/>
        </w:rPr>
      </w:pPr>
      <w:r>
        <w:rPr>
          <w:sz w:val="22"/>
        </w:rPr>
        <w:t>These drugs are absorbed through the skins or by inhalation.  In the long term these drugs cause damage to genetic information in sperm and eggs, some can cause cancer.</w:t>
      </w:r>
    </w:p>
    <w:p w:rsidR="00F97E8D" w:rsidRDefault="00F97E8D">
      <w:pPr>
        <w:jc w:val="both"/>
        <w:rPr>
          <w:b/>
          <w:sz w:val="22"/>
        </w:rPr>
      </w:pPr>
      <w:bookmarkStart w:id="140" w:name="_Toc503604786"/>
      <w:bookmarkStart w:id="141" w:name="_Toc504540432"/>
      <w:bookmarkStart w:id="142" w:name="_Toc504540947"/>
      <w:bookmarkStart w:id="143" w:name="_Toc504896776"/>
      <w:bookmarkStart w:id="144" w:name="_Toc504898022"/>
      <w:bookmarkStart w:id="145" w:name="_Toc504964970"/>
      <w:bookmarkStart w:id="146" w:name="_Toc504966143"/>
      <w:bookmarkStart w:id="147" w:name="_Toc524333784"/>
      <w:bookmarkStart w:id="148" w:name="_Toc524835499"/>
      <w:bookmarkStart w:id="149" w:name="_Toc524836649"/>
    </w:p>
    <w:p w:rsidR="00F97E8D" w:rsidRDefault="00F97E8D">
      <w:pPr>
        <w:jc w:val="both"/>
        <w:rPr>
          <w:b/>
          <w:sz w:val="22"/>
        </w:rPr>
      </w:pPr>
      <w:r>
        <w:rPr>
          <w:b/>
          <w:sz w:val="22"/>
        </w:rPr>
        <w:t>Chemical Agents of Known and Dangerous Percutaneous Absorption (i.e. that may be absorbed through the skin). This includes some pesticides</w:t>
      </w:r>
      <w:bookmarkEnd w:id="140"/>
      <w:bookmarkEnd w:id="141"/>
      <w:bookmarkEnd w:id="142"/>
      <w:bookmarkEnd w:id="143"/>
      <w:bookmarkEnd w:id="144"/>
      <w:bookmarkEnd w:id="145"/>
      <w:bookmarkEnd w:id="146"/>
      <w:bookmarkEnd w:id="147"/>
      <w:bookmarkEnd w:id="148"/>
      <w:bookmarkEnd w:id="149"/>
    </w:p>
    <w:p w:rsidR="00F97E8D" w:rsidRDefault="00F97E8D">
      <w:pPr>
        <w:jc w:val="both"/>
        <w:rPr>
          <w:sz w:val="22"/>
        </w:rPr>
      </w:pPr>
      <w:r>
        <w:rPr>
          <w:sz w:val="22"/>
        </w:rPr>
        <w:t>Please refer to the HSE guidance publication EH40 Occupational Exposure Limits which is updated on an annual basis, and contains tables of inhalation exposure limits for certain hazardous substances.</w:t>
      </w:r>
    </w:p>
    <w:p w:rsidR="00F97E8D" w:rsidRDefault="00F97E8D">
      <w:pPr>
        <w:jc w:val="both"/>
        <w:rPr>
          <w:sz w:val="22"/>
        </w:rPr>
      </w:pPr>
    </w:p>
    <w:p w:rsidR="00F97E8D" w:rsidRDefault="00F97E8D">
      <w:pPr>
        <w:jc w:val="both"/>
        <w:rPr>
          <w:sz w:val="22"/>
        </w:rPr>
      </w:pPr>
      <w:bookmarkStart w:id="150" w:name="_Toc503604787"/>
      <w:bookmarkStart w:id="151" w:name="_Toc504540433"/>
      <w:bookmarkStart w:id="152" w:name="_Toc504540948"/>
      <w:bookmarkStart w:id="153" w:name="_Toc504896777"/>
      <w:bookmarkStart w:id="154" w:name="_Toc504898023"/>
      <w:bookmarkStart w:id="155" w:name="_Toc504964971"/>
      <w:bookmarkStart w:id="156" w:name="_Toc504966144"/>
      <w:bookmarkStart w:id="157" w:name="_Toc524333785"/>
      <w:bookmarkStart w:id="158" w:name="_Toc524835500"/>
      <w:bookmarkStart w:id="159" w:name="_Toc524836650"/>
      <w:r>
        <w:rPr>
          <w:b/>
          <w:sz w:val="22"/>
        </w:rPr>
        <w:t>Carbon Monoxide</w:t>
      </w:r>
      <w:bookmarkEnd w:id="150"/>
      <w:bookmarkEnd w:id="151"/>
      <w:bookmarkEnd w:id="152"/>
      <w:bookmarkEnd w:id="153"/>
      <w:bookmarkEnd w:id="154"/>
      <w:bookmarkEnd w:id="155"/>
      <w:bookmarkEnd w:id="156"/>
      <w:bookmarkEnd w:id="157"/>
      <w:bookmarkEnd w:id="158"/>
      <w:bookmarkEnd w:id="159"/>
    </w:p>
    <w:p w:rsidR="00F97E8D" w:rsidRDefault="00F97E8D">
      <w:pPr>
        <w:jc w:val="both"/>
        <w:rPr>
          <w:sz w:val="22"/>
        </w:rPr>
      </w:pPr>
      <w:r>
        <w:rPr>
          <w:sz w:val="22"/>
        </w:rPr>
        <w:t>Carbon Monoxide easily crosses the placenta which could result in the foetus being starved of oxygen, which is shown to possibly have adverse affects. The level and duration of maternal exposure are important factors in the effect on the foetus. There is no indication that breastfed babies suffer adverse effects from their mother’s exposure to carbon monoxide, or that the mother is significantly more sensitive to carbon monoxide after giving birth.</w:t>
      </w:r>
    </w:p>
    <w:p w:rsidR="00F97E8D" w:rsidRDefault="00F97E8D">
      <w:pPr>
        <w:jc w:val="both"/>
        <w:rPr>
          <w:b/>
        </w:rPr>
      </w:pPr>
      <w:bookmarkStart w:id="160" w:name="_Toc503604788"/>
      <w:bookmarkStart w:id="161" w:name="_Toc504540434"/>
      <w:bookmarkStart w:id="162" w:name="_Toc504540949"/>
      <w:bookmarkStart w:id="163" w:name="_Toc504896778"/>
      <w:bookmarkStart w:id="164" w:name="_Toc504898024"/>
      <w:bookmarkStart w:id="165" w:name="_Toc504964972"/>
      <w:bookmarkStart w:id="166" w:name="_Toc504966145"/>
      <w:bookmarkStart w:id="167" w:name="_Toc524333786"/>
      <w:bookmarkStart w:id="168" w:name="_Toc524835501"/>
      <w:bookmarkStart w:id="169" w:name="_Toc524836651"/>
    </w:p>
    <w:p w:rsidR="00F97E8D" w:rsidRDefault="00F97E8D">
      <w:pPr>
        <w:jc w:val="both"/>
        <w:rPr>
          <w:sz w:val="22"/>
        </w:rPr>
      </w:pPr>
      <w:r>
        <w:rPr>
          <w:b/>
          <w:sz w:val="22"/>
        </w:rPr>
        <w:t>Lead and Lead Derivatives</w:t>
      </w:r>
      <w:bookmarkEnd w:id="160"/>
      <w:bookmarkEnd w:id="161"/>
      <w:bookmarkEnd w:id="162"/>
      <w:bookmarkEnd w:id="163"/>
      <w:bookmarkEnd w:id="164"/>
      <w:bookmarkEnd w:id="165"/>
      <w:bookmarkEnd w:id="166"/>
      <w:bookmarkEnd w:id="167"/>
      <w:bookmarkEnd w:id="168"/>
      <w:bookmarkEnd w:id="169"/>
    </w:p>
    <w:p w:rsidR="00F97E8D" w:rsidRDefault="00F97E8D">
      <w:pPr>
        <w:jc w:val="both"/>
        <w:rPr>
          <w:sz w:val="22"/>
        </w:rPr>
      </w:pPr>
      <w:r>
        <w:rPr>
          <w:sz w:val="22"/>
        </w:rPr>
        <w:t>Lead can cross the placenta and there are concerns about the affect this will have on the neurological development of the foetus and to breastfed babies. It is believed that the nervous system of young children is particularly sensitive to the toxic effects of lead.</w:t>
      </w:r>
    </w:p>
    <w:p w:rsidR="00F97E8D" w:rsidRDefault="00F97E8D">
      <w:pPr>
        <w:jc w:val="both"/>
        <w:rPr>
          <w:sz w:val="22"/>
        </w:rPr>
      </w:pPr>
      <w:bookmarkStart w:id="170" w:name="_Toc504540435"/>
      <w:bookmarkStart w:id="171" w:name="_Toc504540950"/>
      <w:bookmarkStart w:id="172" w:name="_Toc504896779"/>
      <w:bookmarkStart w:id="173" w:name="_Toc504898025"/>
      <w:bookmarkStart w:id="174" w:name="_Toc504964973"/>
      <w:bookmarkStart w:id="175" w:name="_Toc504966146"/>
      <w:bookmarkStart w:id="176" w:name="_Toc524333787"/>
      <w:bookmarkStart w:id="177" w:name="_Toc524835502"/>
      <w:bookmarkStart w:id="178" w:name="_Toc524836652"/>
      <w:bookmarkStart w:id="179" w:name="_Toc524839420"/>
      <w:bookmarkStart w:id="180" w:name="_Toc527350682"/>
      <w:bookmarkStart w:id="181" w:name="_Toc527350759"/>
      <w:bookmarkStart w:id="182" w:name="_Toc531661041"/>
      <w:bookmarkStart w:id="183" w:name="_Toc534781783"/>
      <w:bookmarkStart w:id="184" w:name="_Toc534781865"/>
      <w:bookmarkStart w:id="185" w:name="_Toc536850737"/>
      <w:bookmarkStart w:id="186" w:name="_Toc536850822"/>
      <w:bookmarkStart w:id="187" w:name="_Toc536851084"/>
    </w:p>
    <w:p w:rsidR="00F97E8D" w:rsidRDefault="00F97E8D">
      <w:pPr>
        <w:jc w:val="both"/>
        <w:rPr>
          <w:b/>
          <w:sz w:val="22"/>
          <w:u w:val="single"/>
        </w:rPr>
      </w:pPr>
      <w:r>
        <w:rPr>
          <w:b/>
          <w:sz w:val="22"/>
          <w:u w:val="single"/>
        </w:rPr>
        <w:t>Working Conditions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F97E8D" w:rsidRDefault="00F97E8D">
      <w:pPr>
        <w:jc w:val="both"/>
        <w:rPr>
          <w:b/>
          <w:sz w:val="22"/>
          <w:u w:val="single"/>
        </w:rPr>
      </w:pPr>
    </w:p>
    <w:p w:rsidR="00F97E8D" w:rsidRDefault="00F97E8D">
      <w:pPr>
        <w:jc w:val="both"/>
        <w:rPr>
          <w:sz w:val="22"/>
        </w:rPr>
      </w:pPr>
      <w:bookmarkStart w:id="188" w:name="_Toc503604790"/>
      <w:bookmarkStart w:id="189" w:name="_Toc504540436"/>
      <w:bookmarkStart w:id="190" w:name="_Toc504540951"/>
      <w:bookmarkStart w:id="191" w:name="_Toc504896780"/>
      <w:bookmarkStart w:id="192" w:name="_Toc504898026"/>
      <w:bookmarkStart w:id="193" w:name="_Toc504964974"/>
      <w:bookmarkStart w:id="194" w:name="_Toc504966147"/>
      <w:bookmarkStart w:id="195" w:name="_Toc524333788"/>
      <w:bookmarkStart w:id="196" w:name="_Toc524835503"/>
      <w:bookmarkStart w:id="197" w:name="_Toc524836653"/>
      <w:r>
        <w:rPr>
          <w:b/>
          <w:sz w:val="22"/>
        </w:rPr>
        <w:t>Display Screen Equipment (VDUs)</w:t>
      </w:r>
      <w:bookmarkEnd w:id="188"/>
      <w:bookmarkEnd w:id="189"/>
      <w:bookmarkEnd w:id="190"/>
      <w:bookmarkEnd w:id="191"/>
      <w:bookmarkEnd w:id="192"/>
      <w:bookmarkEnd w:id="193"/>
      <w:bookmarkEnd w:id="194"/>
      <w:bookmarkEnd w:id="195"/>
      <w:bookmarkEnd w:id="196"/>
      <w:bookmarkEnd w:id="197"/>
    </w:p>
    <w:p w:rsidR="00F97E8D" w:rsidRDefault="00F97E8D">
      <w:pPr>
        <w:jc w:val="both"/>
        <w:rPr>
          <w:sz w:val="22"/>
        </w:rPr>
      </w:pPr>
      <w:r>
        <w:rPr>
          <w:sz w:val="22"/>
        </w:rPr>
        <w:t>The National Radiological Protection Board have given the following advice:</w:t>
      </w:r>
    </w:p>
    <w:p w:rsidR="00F97E8D" w:rsidRDefault="00F97E8D">
      <w:pPr>
        <w:jc w:val="both"/>
        <w:rPr>
          <w:sz w:val="22"/>
        </w:rPr>
      </w:pPr>
    </w:p>
    <w:p w:rsidR="00F97E8D" w:rsidRDefault="00F97E8D">
      <w:pPr>
        <w:jc w:val="both"/>
        <w:rPr>
          <w:sz w:val="22"/>
        </w:rPr>
      </w:pPr>
      <w:r>
        <w:rPr>
          <w:sz w:val="22"/>
        </w:rPr>
        <w:t>“The levels of ionising and non-ionising electromagnetic radiation which are likely to be generated by display screen equipment are well below those set out in international recommendations for limiting risk to human health created by such emissions and the National Radiological Protection Board does not consider such levels to pose a significant risk to health.  No special protective measures are therefore needed to protect the health of people from this radiation.”</w:t>
      </w:r>
    </w:p>
    <w:p w:rsidR="00F97E8D" w:rsidRDefault="00F97E8D">
      <w:pPr>
        <w:jc w:val="both"/>
      </w:pPr>
      <w:r>
        <w:br/>
      </w:r>
    </w:p>
    <w:sectPr w:rsidR="00F97E8D" w:rsidSect="00602A34">
      <w:headerReference w:type="default" r:id="rId8"/>
      <w:footerReference w:type="default" r:id="rId9"/>
      <w:pgSz w:w="11906" w:h="16838"/>
      <w:pgMar w:top="28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450" w:rsidRDefault="00AB2450">
      <w:r>
        <w:separator/>
      </w:r>
    </w:p>
  </w:endnote>
  <w:endnote w:type="continuationSeparator" w:id="0">
    <w:p w:rsidR="00AB2450" w:rsidRDefault="00AB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241" w:rsidRDefault="004C0241">
    <w:pPr>
      <w:pStyle w:val="Footer"/>
    </w:pPr>
    <w:r w:rsidRPr="004C0241">
      <w:rPr>
        <w:sz w:val="16"/>
        <w:szCs w:val="16"/>
      </w:rPr>
      <w:t>OBU Occupational Health Department / Pregnancy Risk Assessment Form B / V 1 / Updated January 2013</w:t>
    </w:r>
  </w:p>
  <w:p w:rsidR="004C0241" w:rsidRDefault="004C0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450" w:rsidRDefault="00AB2450">
      <w:r>
        <w:separator/>
      </w:r>
    </w:p>
  </w:footnote>
  <w:footnote w:type="continuationSeparator" w:id="0">
    <w:p w:rsidR="00AB2450" w:rsidRDefault="00AB2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AF7" w:rsidRPr="004C0241" w:rsidRDefault="002A0AF7" w:rsidP="002A0AF7">
    <w:pPr>
      <w:pStyle w:val="Heading2"/>
      <w:jc w:val="center"/>
      <w:rPr>
        <w:sz w:val="24"/>
        <w:u w:val="none"/>
      </w:rPr>
    </w:pPr>
    <w:r w:rsidRPr="004C0241">
      <w:rPr>
        <w:sz w:val="24"/>
        <w:u w:val="none"/>
      </w:rPr>
      <w:t>R</w:t>
    </w:r>
    <w:r w:rsidR="007C3707" w:rsidRPr="004C0241">
      <w:rPr>
        <w:sz w:val="24"/>
        <w:u w:val="none"/>
      </w:rPr>
      <w:t>isk Assessment Record f</w:t>
    </w:r>
    <w:r w:rsidRPr="004C0241">
      <w:rPr>
        <w:sz w:val="24"/>
        <w:u w:val="none"/>
      </w:rPr>
      <w:t>or Pregnant Workers</w:t>
    </w:r>
  </w:p>
  <w:p w:rsidR="00D51069" w:rsidRPr="004C0241" w:rsidRDefault="00D51069" w:rsidP="00D51069">
    <w:pPr>
      <w:jc w:val="center"/>
      <w:rPr>
        <w:b/>
      </w:rPr>
    </w:pPr>
    <w:r w:rsidRPr="004C0241">
      <w:rPr>
        <w:b/>
      </w:rPr>
      <w:t>FORM B</w:t>
    </w:r>
  </w:p>
  <w:p w:rsidR="002A0AF7" w:rsidRDefault="002A0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C10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7B1F47"/>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3A86417"/>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4" w15:restartNumberingAfterBreak="0">
    <w:nsid w:val="0E656C92"/>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5" w15:restartNumberingAfterBreak="0">
    <w:nsid w:val="134458BA"/>
    <w:multiLevelType w:val="singleLevel"/>
    <w:tmpl w:val="64EC0B86"/>
    <w:lvl w:ilvl="0">
      <w:start w:val="1"/>
      <w:numFmt w:val="lowerLetter"/>
      <w:lvlText w:val="%1)"/>
      <w:legacy w:legacy="1" w:legacySpace="0" w:legacyIndent="283"/>
      <w:lvlJc w:val="left"/>
      <w:pPr>
        <w:ind w:left="283" w:hanging="283"/>
      </w:pPr>
    </w:lvl>
  </w:abstractNum>
  <w:abstractNum w:abstractNumId="6" w15:restartNumberingAfterBreak="0">
    <w:nsid w:val="19977E0D"/>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7" w15:restartNumberingAfterBreak="0">
    <w:nsid w:val="1BC467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D26BFE"/>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25030C62"/>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271219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706CAA"/>
    <w:multiLevelType w:val="singleLevel"/>
    <w:tmpl w:val="64EC0B86"/>
    <w:lvl w:ilvl="0">
      <w:start w:val="1"/>
      <w:numFmt w:val="lowerLetter"/>
      <w:lvlText w:val="%1)"/>
      <w:legacy w:legacy="1" w:legacySpace="0" w:legacyIndent="283"/>
      <w:lvlJc w:val="left"/>
      <w:pPr>
        <w:ind w:left="283" w:hanging="283"/>
      </w:pPr>
    </w:lvl>
  </w:abstractNum>
  <w:abstractNum w:abstractNumId="12" w15:restartNumberingAfterBreak="0">
    <w:nsid w:val="299C7BF0"/>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33EC16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093736"/>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15" w15:restartNumberingAfterBreak="0">
    <w:nsid w:val="39CF7EA0"/>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16" w15:restartNumberingAfterBreak="0">
    <w:nsid w:val="3BCB17CD"/>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3E660A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6379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5D0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AB6759"/>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4D1852DC"/>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2" w15:restartNumberingAfterBreak="0">
    <w:nsid w:val="50F75C6C"/>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3" w15:restartNumberingAfterBreak="0">
    <w:nsid w:val="51A60A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BE1B8B"/>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5" w15:restartNumberingAfterBreak="0">
    <w:nsid w:val="52293A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DD19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854E1C"/>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8" w15:restartNumberingAfterBreak="0">
    <w:nsid w:val="59DF7F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4B1F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7F4E07"/>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31" w15:restartNumberingAfterBreak="0">
    <w:nsid w:val="65F65D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1346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9CC07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587634"/>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6FEE50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7353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5422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79A1F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7C33C0A"/>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40" w15:restartNumberingAfterBreak="0">
    <w:nsid w:val="7C6922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D245AE"/>
    <w:multiLevelType w:val="singleLevel"/>
    <w:tmpl w:val="073CD5FA"/>
    <w:lvl w:ilvl="0">
      <w:numFmt w:val="bullet"/>
      <w:lvlText w:val="-"/>
      <w:lvlJc w:val="left"/>
      <w:pPr>
        <w:tabs>
          <w:tab w:val="num" w:pos="1080"/>
        </w:tabs>
        <w:ind w:left="1080" w:hanging="360"/>
      </w:pPr>
      <w:rPr>
        <w:rFonts w:ascii="Times New Roman" w:hAnsi="Times New Roman"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11"/>
  </w:num>
  <w:num w:numId="4">
    <w:abstractNumId w:val="15"/>
  </w:num>
  <w:num w:numId="5">
    <w:abstractNumId w:val="20"/>
  </w:num>
  <w:num w:numId="6">
    <w:abstractNumId w:val="8"/>
  </w:num>
  <w:num w:numId="7">
    <w:abstractNumId w:val="14"/>
  </w:num>
  <w:num w:numId="8">
    <w:abstractNumId w:val="24"/>
  </w:num>
  <w:num w:numId="9">
    <w:abstractNumId w:val="22"/>
  </w:num>
  <w:num w:numId="10">
    <w:abstractNumId w:val="27"/>
  </w:num>
  <w:num w:numId="11">
    <w:abstractNumId w:val="21"/>
  </w:num>
  <w:num w:numId="12">
    <w:abstractNumId w:val="41"/>
  </w:num>
  <w:num w:numId="13">
    <w:abstractNumId w:val="39"/>
  </w:num>
  <w:num w:numId="14">
    <w:abstractNumId w:val="4"/>
  </w:num>
  <w:num w:numId="15">
    <w:abstractNumId w:val="30"/>
  </w:num>
  <w:num w:numId="16">
    <w:abstractNumId w:val="6"/>
  </w:num>
  <w:num w:numId="17">
    <w:abstractNumId w:val="3"/>
  </w:num>
  <w:num w:numId="18">
    <w:abstractNumId w:val="9"/>
  </w:num>
  <w:num w:numId="19">
    <w:abstractNumId w:val="40"/>
  </w:num>
  <w:num w:numId="20">
    <w:abstractNumId w:val="28"/>
  </w:num>
  <w:num w:numId="21">
    <w:abstractNumId w:val="7"/>
  </w:num>
  <w:num w:numId="22">
    <w:abstractNumId w:val="10"/>
  </w:num>
  <w:num w:numId="23">
    <w:abstractNumId w:val="33"/>
  </w:num>
  <w:num w:numId="24">
    <w:abstractNumId w:val="26"/>
  </w:num>
  <w:num w:numId="25">
    <w:abstractNumId w:val="37"/>
  </w:num>
  <w:num w:numId="26">
    <w:abstractNumId w:val="25"/>
  </w:num>
  <w:num w:numId="27">
    <w:abstractNumId w:val="32"/>
  </w:num>
  <w:num w:numId="28">
    <w:abstractNumId w:val="13"/>
  </w:num>
  <w:num w:numId="29">
    <w:abstractNumId w:val="35"/>
  </w:num>
  <w:num w:numId="30">
    <w:abstractNumId w:val="16"/>
  </w:num>
  <w:num w:numId="31">
    <w:abstractNumId w:val="18"/>
  </w:num>
  <w:num w:numId="32">
    <w:abstractNumId w:val="2"/>
  </w:num>
  <w:num w:numId="33">
    <w:abstractNumId w:val="12"/>
  </w:num>
  <w:num w:numId="34">
    <w:abstractNumId w:val="34"/>
  </w:num>
  <w:num w:numId="35">
    <w:abstractNumId w:val="36"/>
  </w:num>
  <w:num w:numId="36">
    <w:abstractNumId w:val="31"/>
  </w:num>
  <w:num w:numId="37">
    <w:abstractNumId w:val="19"/>
  </w:num>
  <w:num w:numId="38">
    <w:abstractNumId w:val="38"/>
  </w:num>
  <w:num w:numId="39">
    <w:abstractNumId w:val="29"/>
  </w:num>
  <w:num w:numId="40">
    <w:abstractNumId w:val="17"/>
  </w:num>
  <w:num w:numId="41">
    <w:abstractNumId w:val="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80B"/>
    <w:rsid w:val="00012AF4"/>
    <w:rsid w:val="00144FE5"/>
    <w:rsid w:val="00153461"/>
    <w:rsid w:val="00182288"/>
    <w:rsid w:val="001A280B"/>
    <w:rsid w:val="002543C2"/>
    <w:rsid w:val="002A0AF7"/>
    <w:rsid w:val="002F5927"/>
    <w:rsid w:val="00303CDA"/>
    <w:rsid w:val="00313E31"/>
    <w:rsid w:val="003B20CC"/>
    <w:rsid w:val="00482854"/>
    <w:rsid w:val="004C0241"/>
    <w:rsid w:val="005B5C5A"/>
    <w:rsid w:val="005F07E2"/>
    <w:rsid w:val="00602A34"/>
    <w:rsid w:val="00604B9A"/>
    <w:rsid w:val="00622172"/>
    <w:rsid w:val="00696A04"/>
    <w:rsid w:val="007514B2"/>
    <w:rsid w:val="00763C7A"/>
    <w:rsid w:val="00792277"/>
    <w:rsid w:val="007A570B"/>
    <w:rsid w:val="007B6CE1"/>
    <w:rsid w:val="007C3707"/>
    <w:rsid w:val="00807A51"/>
    <w:rsid w:val="00902BA5"/>
    <w:rsid w:val="009B3302"/>
    <w:rsid w:val="009C294C"/>
    <w:rsid w:val="00A30F87"/>
    <w:rsid w:val="00A56C6C"/>
    <w:rsid w:val="00AB2450"/>
    <w:rsid w:val="00B27147"/>
    <w:rsid w:val="00B50BE4"/>
    <w:rsid w:val="00C0697E"/>
    <w:rsid w:val="00C44C59"/>
    <w:rsid w:val="00D240F4"/>
    <w:rsid w:val="00D4056B"/>
    <w:rsid w:val="00D51069"/>
    <w:rsid w:val="00EE321A"/>
    <w:rsid w:val="00EF549D"/>
    <w:rsid w:val="00EF7E7A"/>
    <w:rsid w:val="00F97E8D"/>
    <w:rsid w:val="00FE2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9BC913-1FC4-40F8-9FC3-149D5E44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rFonts w:ascii="Arial" w:hAnsi="Arial"/>
      <w:sz w:val="24"/>
    </w:rPr>
  </w:style>
  <w:style w:type="paragraph" w:styleId="Heading2">
    <w:name w:val="heading 2"/>
    <w:basedOn w:val="Normal"/>
    <w:next w:val="Normal"/>
    <w:qFormat/>
    <w:pPr>
      <w:keepNext/>
      <w:spacing w:before="240" w:after="60"/>
      <w:outlineLvl w:val="1"/>
    </w:pPr>
    <w:rPr>
      <w:b/>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rPr>
      <w:rFonts w:ascii="CG Times (W1)" w:hAnsi="CG Times (W1)"/>
      <w:sz w:val="22"/>
    </w:rPr>
  </w:style>
  <w:style w:type="paragraph" w:styleId="Footer">
    <w:name w:val="footer"/>
    <w:basedOn w:val="Normal"/>
    <w:link w:val="FooterChar"/>
    <w:uiPriority w:val="99"/>
    <w:rsid w:val="009B3302"/>
    <w:pPr>
      <w:tabs>
        <w:tab w:val="center" w:pos="4153"/>
        <w:tab w:val="right" w:pos="8306"/>
      </w:tabs>
    </w:pPr>
  </w:style>
  <w:style w:type="character" w:customStyle="1" w:styleId="FooterChar">
    <w:name w:val="Footer Char"/>
    <w:link w:val="Footer"/>
    <w:uiPriority w:val="99"/>
    <w:rsid w:val="004C0241"/>
    <w:rPr>
      <w:rFonts w:ascii="Arial" w:hAnsi="Arial"/>
      <w:sz w:val="24"/>
    </w:rPr>
  </w:style>
  <w:style w:type="paragraph" w:styleId="BalloonText">
    <w:name w:val="Balloon Text"/>
    <w:basedOn w:val="Normal"/>
    <w:link w:val="BalloonTextChar"/>
    <w:uiPriority w:val="99"/>
    <w:semiHidden/>
    <w:unhideWhenUsed/>
    <w:rsid w:val="004C0241"/>
    <w:rPr>
      <w:rFonts w:ascii="Tahoma" w:hAnsi="Tahoma" w:cs="Tahoma"/>
      <w:sz w:val="16"/>
      <w:szCs w:val="16"/>
    </w:rPr>
  </w:style>
  <w:style w:type="character" w:customStyle="1" w:styleId="BalloonTextChar">
    <w:name w:val="Balloon Text Char"/>
    <w:link w:val="BalloonText"/>
    <w:uiPriority w:val="99"/>
    <w:semiHidden/>
    <w:rsid w:val="004C0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Appendix A - Risk Assessment Record For Pregnant Workers</vt:lpstr>
    </vt:vector>
  </TitlesOfParts>
  <Company>OXFORD BROOKES UNIVERSITY</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Risk Assessment Record For Pregnant Workers</dc:title>
  <dc:subject/>
  <dc:creator>HUMAN RESOURCES</dc:creator>
  <cp:keywords/>
  <dc:description/>
  <cp:lastModifiedBy>Jenna Hilsdon</cp:lastModifiedBy>
  <cp:revision>2</cp:revision>
  <cp:lastPrinted>2008-06-02T11:29:00Z</cp:lastPrinted>
  <dcterms:created xsi:type="dcterms:W3CDTF">2022-11-14T14:27:00Z</dcterms:created>
  <dcterms:modified xsi:type="dcterms:W3CDTF">2022-11-14T14:27:00Z</dcterms:modified>
</cp:coreProperties>
</file>