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F18" w:rsidRDefault="00FA4F18" w:rsidP="00FA4F18">
      <w:pPr>
        <w:pStyle w:val="Title"/>
        <w:spacing w:before="0"/>
        <w:jc w:val="right"/>
        <w:rPr>
          <w:sz w:val="40"/>
          <w:szCs w:val="40"/>
        </w:rPr>
      </w:pPr>
      <w:r>
        <w:rPr>
          <w:noProof/>
        </w:rPr>
        <w:drawing>
          <wp:inline distT="0" distB="0" distL="0" distR="0" wp14:anchorId="77AB40F5" wp14:editId="7FE7ECF0">
            <wp:extent cx="1418354" cy="563880"/>
            <wp:effectExtent l="0" t="0" r="0" b="7620"/>
            <wp:docPr id="3" name="Picture 3" descr="Oxford Broo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brookes.ac.uk/about/identity/logos/brookes_logo_blac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5040" cy="606294"/>
                    </a:xfrm>
                    <a:prstGeom prst="rect">
                      <a:avLst/>
                    </a:prstGeom>
                    <a:noFill/>
                    <a:ln>
                      <a:noFill/>
                    </a:ln>
                  </pic:spPr>
                </pic:pic>
              </a:graphicData>
            </a:graphic>
          </wp:inline>
        </w:drawing>
      </w:r>
    </w:p>
    <w:p w:rsidR="00F705B9" w:rsidRPr="00CB4FB6" w:rsidRDefault="00576C0C" w:rsidP="009467C4">
      <w:pPr>
        <w:pStyle w:val="Title"/>
        <w:spacing w:before="0"/>
        <w:rPr>
          <w:sz w:val="32"/>
          <w:szCs w:val="32"/>
        </w:rPr>
      </w:pPr>
      <w:r w:rsidRPr="00CB4FB6">
        <w:rPr>
          <w:sz w:val="32"/>
          <w:szCs w:val="32"/>
        </w:rPr>
        <w:t xml:space="preserve">Research Degrees Committee: timely submissions and completions </w:t>
      </w:r>
    </w:p>
    <w:p w:rsidR="00F705B9" w:rsidRPr="009467C4" w:rsidRDefault="00576C0C" w:rsidP="009467C4">
      <w:pPr>
        <w:widowControl w:val="0"/>
        <w:pBdr>
          <w:top w:val="nil"/>
          <w:left w:val="nil"/>
          <w:bottom w:val="nil"/>
          <w:right w:val="nil"/>
          <w:between w:val="nil"/>
        </w:pBdr>
        <w:spacing w:line="236" w:lineRule="auto"/>
        <w:rPr>
          <w:color w:val="000000"/>
          <w:sz w:val="24"/>
          <w:szCs w:val="24"/>
        </w:rPr>
      </w:pPr>
      <w:r w:rsidRPr="009467C4">
        <w:rPr>
          <w:color w:val="000000"/>
          <w:sz w:val="24"/>
          <w:szCs w:val="24"/>
        </w:rPr>
        <w:t xml:space="preserve">During the academic year 2018-19, the Research Degrees Committee agreed to a series of measures to improve OBU’s overall timely completion rates, which had been falling for the previous five years. The circulation of this document was one of these measures. Subsequent work on improving these rates was severely disrupted by the arrival of Covid-19, however. Given that the risk of another Covid-19 pandemic has receded significantly, we think that now is a good time to return to this work and re-circulate this document, which aims to summarize all the key points of information and advice. </w:t>
      </w:r>
    </w:p>
    <w:p w:rsidR="00F705B9" w:rsidRPr="009467C4" w:rsidRDefault="00576C0C" w:rsidP="00CB4FB6">
      <w:pPr>
        <w:widowControl w:val="0"/>
        <w:pBdr>
          <w:top w:val="nil"/>
          <w:left w:val="nil"/>
          <w:bottom w:val="nil"/>
          <w:right w:val="nil"/>
          <w:between w:val="nil"/>
        </w:pBdr>
        <w:spacing w:line="237" w:lineRule="auto"/>
        <w:rPr>
          <w:color w:val="000000"/>
          <w:sz w:val="24"/>
          <w:szCs w:val="24"/>
        </w:rPr>
      </w:pPr>
      <w:r w:rsidRPr="009467C4">
        <w:rPr>
          <w:color w:val="000000"/>
          <w:sz w:val="24"/>
          <w:szCs w:val="24"/>
        </w:rPr>
        <w:t xml:space="preserve">We only would reiterate how important it is that students complete in a timely fashion. No student should have to spend any longer than necessary obtaining their research degree and setting aspirational time frames is crucial to this. The following information and advice is in keeping with the OBU research degrees regulations </w:t>
      </w:r>
      <w:r w:rsidRPr="009467C4">
        <w:rPr>
          <w:color w:val="1155CC"/>
          <w:sz w:val="24"/>
          <w:szCs w:val="24"/>
        </w:rPr>
        <w:t xml:space="preserve">6.13 Time limits for Level 7 and 8 </w:t>
      </w:r>
      <w:proofErr w:type="gramStart"/>
      <w:r w:rsidRPr="009467C4">
        <w:rPr>
          <w:color w:val="1155CC"/>
          <w:sz w:val="24"/>
          <w:szCs w:val="24"/>
        </w:rPr>
        <w:t xml:space="preserve">courses </w:t>
      </w:r>
      <w:r w:rsidRPr="009467C4">
        <w:rPr>
          <w:color w:val="000000"/>
          <w:sz w:val="24"/>
          <w:szCs w:val="24"/>
        </w:rPr>
        <w:t>,</w:t>
      </w:r>
      <w:proofErr w:type="gramEnd"/>
      <w:r w:rsidRPr="009467C4">
        <w:rPr>
          <w:color w:val="000000"/>
          <w:sz w:val="24"/>
          <w:szCs w:val="24"/>
        </w:rPr>
        <w:t xml:space="preserve"> as well as standards of good practice at other UK HE institutions. </w:t>
      </w:r>
    </w:p>
    <w:p w:rsidR="009467C4" w:rsidRPr="00B71302" w:rsidRDefault="00576C0C" w:rsidP="00B71302">
      <w:pPr>
        <w:widowControl w:val="0"/>
        <w:pBdr>
          <w:top w:val="nil"/>
          <w:left w:val="nil"/>
          <w:bottom w:val="nil"/>
          <w:right w:val="nil"/>
          <w:between w:val="nil"/>
        </w:pBdr>
        <w:spacing w:line="245" w:lineRule="auto"/>
        <w:rPr>
          <w:color w:val="000000"/>
          <w:sz w:val="24"/>
          <w:szCs w:val="24"/>
        </w:rPr>
      </w:pPr>
      <w:r w:rsidRPr="009467C4">
        <w:rPr>
          <w:color w:val="000000"/>
          <w:sz w:val="24"/>
          <w:szCs w:val="24"/>
        </w:rPr>
        <w:t xml:space="preserve">It is also important to note that Oxford Brookes University has a statutory duty to report all current PhD students to the Office of </w:t>
      </w:r>
      <w:r w:rsidRPr="009467C4">
        <w:rPr>
          <w:sz w:val="24"/>
          <w:szCs w:val="24"/>
        </w:rPr>
        <w:t>Students, each</w:t>
      </w:r>
      <w:r w:rsidRPr="009467C4">
        <w:rPr>
          <w:color w:val="000000"/>
          <w:sz w:val="24"/>
          <w:szCs w:val="24"/>
        </w:rPr>
        <w:t xml:space="preserve"> academic in line with benchmarking across the sector. </w:t>
      </w:r>
    </w:p>
    <w:p w:rsidR="00B71302" w:rsidRDefault="00576C0C" w:rsidP="009467C4">
      <w:pPr>
        <w:widowControl w:val="0"/>
        <w:pBdr>
          <w:top w:val="nil"/>
          <w:left w:val="nil"/>
          <w:bottom w:val="nil"/>
          <w:right w:val="nil"/>
          <w:between w:val="nil"/>
        </w:pBdr>
        <w:spacing w:line="240" w:lineRule="auto"/>
        <w:rPr>
          <w:color w:val="000000"/>
          <w:sz w:val="24"/>
          <w:szCs w:val="24"/>
        </w:rPr>
      </w:pPr>
      <w:r w:rsidRPr="009467C4">
        <w:rPr>
          <w:color w:val="000000"/>
          <w:sz w:val="24"/>
          <w:szCs w:val="24"/>
        </w:rPr>
        <w:t>Tracy Barber, Susan Brooks, Tom Crook, November, 2023</w:t>
      </w:r>
    </w:p>
    <w:p w:rsidR="009467C4" w:rsidRPr="00B71302" w:rsidRDefault="00576C0C" w:rsidP="009467C4">
      <w:pPr>
        <w:widowControl w:val="0"/>
        <w:pBdr>
          <w:top w:val="nil"/>
          <w:left w:val="nil"/>
          <w:bottom w:val="nil"/>
          <w:right w:val="nil"/>
          <w:between w:val="nil"/>
        </w:pBdr>
        <w:spacing w:line="240" w:lineRule="auto"/>
        <w:rPr>
          <w:color w:val="000000"/>
          <w:sz w:val="24"/>
          <w:szCs w:val="24"/>
        </w:rPr>
      </w:pPr>
      <w:r w:rsidRPr="009467C4">
        <w:rPr>
          <w:color w:val="000000"/>
          <w:sz w:val="24"/>
          <w:szCs w:val="24"/>
        </w:rPr>
        <w:t xml:space="preserve"> </w:t>
      </w:r>
    </w:p>
    <w:p w:rsidR="00F705B9" w:rsidRPr="009467C4" w:rsidRDefault="00576C0C" w:rsidP="009467C4">
      <w:pPr>
        <w:rPr>
          <w:b/>
          <w:sz w:val="24"/>
          <w:szCs w:val="24"/>
        </w:rPr>
      </w:pPr>
      <w:bookmarkStart w:id="0" w:name="_uhz8uud2w7a3" w:colFirst="0" w:colLast="0"/>
      <w:bookmarkEnd w:id="0"/>
      <w:r w:rsidRPr="009467C4">
        <w:rPr>
          <w:b/>
          <w:sz w:val="24"/>
          <w:szCs w:val="24"/>
        </w:rPr>
        <w:t xml:space="preserve">1. Submission and completion dates: what’s the difference? </w:t>
      </w:r>
    </w:p>
    <w:p w:rsidR="00F705B9" w:rsidRPr="009467C4" w:rsidRDefault="00576C0C" w:rsidP="00CB4FB6">
      <w:pPr>
        <w:pStyle w:val="ListParagraph"/>
        <w:widowControl w:val="0"/>
        <w:numPr>
          <w:ilvl w:val="0"/>
          <w:numId w:val="2"/>
        </w:numPr>
        <w:pBdr>
          <w:top w:val="nil"/>
          <w:left w:val="nil"/>
          <w:bottom w:val="nil"/>
          <w:right w:val="nil"/>
          <w:between w:val="nil"/>
        </w:pBdr>
        <w:spacing w:line="240" w:lineRule="auto"/>
        <w:rPr>
          <w:color w:val="000000"/>
          <w:sz w:val="24"/>
          <w:szCs w:val="24"/>
        </w:rPr>
      </w:pPr>
      <w:r w:rsidRPr="009467C4">
        <w:rPr>
          <w:b/>
          <w:color w:val="000000"/>
          <w:sz w:val="24"/>
          <w:szCs w:val="24"/>
        </w:rPr>
        <w:t xml:space="preserve">Submission </w:t>
      </w:r>
      <w:r w:rsidRPr="009467C4">
        <w:rPr>
          <w:color w:val="000000"/>
          <w:sz w:val="24"/>
          <w:szCs w:val="24"/>
        </w:rPr>
        <w:t xml:space="preserve">is when a student submits copies of his/her/their thesis to the Research Degrees Team, so that it can be sent to the examiners. The submission date is calculated from the effective date of registration, as confirmed following approval by RDC S&amp;T or HESS. </w:t>
      </w:r>
    </w:p>
    <w:p w:rsidR="00F705B9" w:rsidRPr="009467C4" w:rsidRDefault="00576C0C" w:rsidP="009467C4">
      <w:pPr>
        <w:pStyle w:val="ListParagraph"/>
        <w:widowControl w:val="0"/>
        <w:numPr>
          <w:ilvl w:val="0"/>
          <w:numId w:val="2"/>
        </w:numPr>
        <w:pBdr>
          <w:top w:val="nil"/>
          <w:left w:val="nil"/>
          <w:bottom w:val="nil"/>
          <w:right w:val="nil"/>
          <w:between w:val="nil"/>
        </w:pBdr>
        <w:spacing w:before="17" w:line="240" w:lineRule="auto"/>
        <w:jc w:val="both"/>
        <w:rPr>
          <w:color w:val="000000"/>
          <w:sz w:val="24"/>
          <w:szCs w:val="24"/>
        </w:rPr>
      </w:pPr>
      <w:r w:rsidRPr="009467C4">
        <w:rPr>
          <w:b/>
          <w:color w:val="000000"/>
          <w:sz w:val="24"/>
          <w:szCs w:val="24"/>
        </w:rPr>
        <w:t xml:space="preserve">Completion </w:t>
      </w:r>
      <w:r w:rsidRPr="009467C4">
        <w:rPr>
          <w:color w:val="000000"/>
          <w:sz w:val="24"/>
          <w:szCs w:val="24"/>
        </w:rPr>
        <w:t xml:space="preserve">occurs when the degree is finally awarded and conferred (that is, the date on the letter of conferment). The completion date is calculated from the effective date of registration as confirmed following approval by RDC S&amp;T or HESS. </w:t>
      </w:r>
    </w:p>
    <w:p w:rsidR="00F705B9" w:rsidRDefault="00576C0C" w:rsidP="00B71302">
      <w:pPr>
        <w:widowControl w:val="0"/>
        <w:pBdr>
          <w:top w:val="nil"/>
          <w:left w:val="nil"/>
          <w:bottom w:val="nil"/>
          <w:right w:val="nil"/>
          <w:between w:val="nil"/>
        </w:pBdr>
        <w:spacing w:line="240" w:lineRule="auto"/>
        <w:rPr>
          <w:color w:val="1155CC"/>
          <w:sz w:val="24"/>
          <w:szCs w:val="24"/>
        </w:rPr>
      </w:pPr>
      <w:r w:rsidRPr="009467C4">
        <w:rPr>
          <w:color w:val="000000"/>
          <w:sz w:val="24"/>
          <w:szCs w:val="24"/>
        </w:rPr>
        <w:t xml:space="preserve">Please see for more information: </w:t>
      </w:r>
      <w:r w:rsidRPr="009467C4">
        <w:rPr>
          <w:color w:val="1155CC"/>
          <w:sz w:val="24"/>
          <w:szCs w:val="24"/>
        </w:rPr>
        <w:t xml:space="preserve">7.2 Programme length - RDC Regulations </w:t>
      </w:r>
    </w:p>
    <w:p w:rsidR="00B71302" w:rsidRPr="00B71302" w:rsidRDefault="00B71302" w:rsidP="00B71302">
      <w:pPr>
        <w:widowControl w:val="0"/>
        <w:pBdr>
          <w:top w:val="nil"/>
          <w:left w:val="nil"/>
          <w:bottom w:val="nil"/>
          <w:right w:val="nil"/>
          <w:between w:val="nil"/>
        </w:pBdr>
        <w:spacing w:line="240" w:lineRule="auto"/>
        <w:rPr>
          <w:color w:val="1155CC"/>
          <w:sz w:val="16"/>
          <w:szCs w:val="16"/>
        </w:rPr>
      </w:pPr>
    </w:p>
    <w:p w:rsidR="00F705B9" w:rsidRPr="009467C4" w:rsidRDefault="00576C0C" w:rsidP="00CB4FB6">
      <w:pPr>
        <w:pStyle w:val="Heading2"/>
        <w:spacing w:before="0"/>
        <w:rPr>
          <w:sz w:val="24"/>
          <w:szCs w:val="24"/>
        </w:rPr>
      </w:pPr>
      <w:r w:rsidRPr="009467C4">
        <w:rPr>
          <w:sz w:val="24"/>
          <w:szCs w:val="24"/>
        </w:rPr>
        <w:t xml:space="preserve">2. Timescales for timely submission: </w:t>
      </w:r>
    </w:p>
    <w:p w:rsidR="00F705B9" w:rsidRPr="009467C4" w:rsidRDefault="00576C0C" w:rsidP="00B71302">
      <w:pPr>
        <w:widowControl w:val="0"/>
        <w:pBdr>
          <w:top w:val="nil"/>
          <w:left w:val="nil"/>
          <w:bottom w:val="nil"/>
          <w:right w:val="nil"/>
          <w:between w:val="nil"/>
        </w:pBdr>
        <w:spacing w:line="240" w:lineRule="auto"/>
        <w:rPr>
          <w:b/>
          <w:color w:val="000000"/>
          <w:sz w:val="24"/>
          <w:szCs w:val="24"/>
        </w:rPr>
      </w:pPr>
      <w:r w:rsidRPr="009467C4">
        <w:rPr>
          <w:b/>
          <w:color w:val="000000"/>
          <w:sz w:val="24"/>
          <w:szCs w:val="24"/>
        </w:rPr>
        <w:t xml:space="preserve">Full-time PhD study: 3 years </w:t>
      </w:r>
    </w:p>
    <w:p w:rsidR="00F705B9" w:rsidRPr="009467C4" w:rsidRDefault="00576C0C">
      <w:pPr>
        <w:widowControl w:val="0"/>
        <w:pBdr>
          <w:top w:val="nil"/>
          <w:left w:val="nil"/>
          <w:bottom w:val="nil"/>
          <w:right w:val="nil"/>
          <w:between w:val="nil"/>
        </w:pBdr>
        <w:spacing w:before="44" w:line="240" w:lineRule="auto"/>
        <w:rPr>
          <w:b/>
          <w:color w:val="000000"/>
          <w:sz w:val="24"/>
          <w:szCs w:val="24"/>
        </w:rPr>
      </w:pPr>
      <w:r w:rsidRPr="009467C4">
        <w:rPr>
          <w:b/>
          <w:color w:val="000000"/>
          <w:sz w:val="24"/>
          <w:szCs w:val="24"/>
        </w:rPr>
        <w:t xml:space="preserve">Part Time PhD study: 5 years </w:t>
      </w:r>
    </w:p>
    <w:p w:rsidR="00F705B9" w:rsidRPr="009467C4" w:rsidRDefault="00576C0C" w:rsidP="00B71302">
      <w:pPr>
        <w:widowControl w:val="0"/>
        <w:pBdr>
          <w:top w:val="nil"/>
          <w:left w:val="nil"/>
          <w:bottom w:val="nil"/>
          <w:right w:val="nil"/>
          <w:between w:val="nil"/>
        </w:pBdr>
        <w:spacing w:before="120" w:after="120" w:line="240" w:lineRule="auto"/>
        <w:rPr>
          <w:b/>
          <w:color w:val="000000"/>
          <w:sz w:val="24"/>
          <w:szCs w:val="24"/>
        </w:rPr>
      </w:pPr>
      <w:r w:rsidRPr="009467C4">
        <w:rPr>
          <w:b/>
          <w:color w:val="000000"/>
          <w:sz w:val="24"/>
          <w:szCs w:val="24"/>
        </w:rPr>
        <w:t xml:space="preserve">Timescales for a timely completion: </w:t>
      </w:r>
    </w:p>
    <w:p w:rsidR="00F705B9" w:rsidRPr="009467C4" w:rsidRDefault="00576C0C" w:rsidP="00B71302">
      <w:pPr>
        <w:widowControl w:val="0"/>
        <w:pBdr>
          <w:top w:val="nil"/>
          <w:left w:val="nil"/>
          <w:bottom w:val="nil"/>
          <w:right w:val="nil"/>
          <w:between w:val="nil"/>
        </w:pBdr>
        <w:spacing w:line="240" w:lineRule="auto"/>
        <w:rPr>
          <w:b/>
          <w:color w:val="000000"/>
          <w:sz w:val="24"/>
          <w:szCs w:val="24"/>
        </w:rPr>
      </w:pPr>
      <w:r w:rsidRPr="009467C4">
        <w:rPr>
          <w:b/>
          <w:color w:val="000000"/>
          <w:sz w:val="24"/>
          <w:szCs w:val="24"/>
        </w:rPr>
        <w:t xml:space="preserve">Full-time PhD study: 3.5 years </w:t>
      </w:r>
    </w:p>
    <w:p w:rsidR="00F705B9" w:rsidRPr="009467C4" w:rsidRDefault="00576C0C">
      <w:pPr>
        <w:widowControl w:val="0"/>
        <w:pBdr>
          <w:top w:val="nil"/>
          <w:left w:val="nil"/>
          <w:bottom w:val="nil"/>
          <w:right w:val="nil"/>
          <w:between w:val="nil"/>
        </w:pBdr>
        <w:spacing w:before="11" w:line="240" w:lineRule="auto"/>
        <w:rPr>
          <w:b/>
          <w:color w:val="000000"/>
          <w:sz w:val="24"/>
          <w:szCs w:val="24"/>
        </w:rPr>
      </w:pPr>
      <w:r w:rsidRPr="009467C4">
        <w:rPr>
          <w:b/>
          <w:color w:val="000000"/>
          <w:sz w:val="24"/>
          <w:szCs w:val="24"/>
        </w:rPr>
        <w:t xml:space="preserve">Part-time PhD study: 5.5 years </w:t>
      </w:r>
    </w:p>
    <w:p w:rsidR="00F705B9" w:rsidRDefault="00576C0C" w:rsidP="00B71302">
      <w:pPr>
        <w:widowControl w:val="0"/>
        <w:pBdr>
          <w:top w:val="nil"/>
          <w:left w:val="nil"/>
          <w:bottom w:val="nil"/>
          <w:right w:val="nil"/>
          <w:between w:val="nil"/>
        </w:pBdr>
        <w:spacing w:before="240" w:after="120" w:line="240" w:lineRule="auto"/>
        <w:rPr>
          <w:b/>
          <w:color w:val="000000"/>
          <w:sz w:val="24"/>
          <w:szCs w:val="24"/>
        </w:rPr>
      </w:pPr>
      <w:r w:rsidRPr="009467C4">
        <w:rPr>
          <w:b/>
          <w:color w:val="000000"/>
          <w:sz w:val="24"/>
          <w:szCs w:val="24"/>
        </w:rPr>
        <w:t xml:space="preserve">3. Measures that should be implemented in order to facilitate timely completions </w:t>
      </w:r>
    </w:p>
    <w:p w:rsidR="00F705B9" w:rsidRPr="00FA4F18" w:rsidRDefault="00576C0C" w:rsidP="00B71302">
      <w:pPr>
        <w:pStyle w:val="Heading1"/>
        <w:spacing w:before="0" w:after="80"/>
        <w:rPr>
          <w:sz w:val="24"/>
          <w:szCs w:val="24"/>
        </w:rPr>
      </w:pPr>
      <w:r w:rsidRPr="00FA4F18">
        <w:rPr>
          <w:sz w:val="24"/>
          <w:szCs w:val="24"/>
        </w:rPr>
        <w:t xml:space="preserve">DURING THE PROGRAMME OF STUDY </w:t>
      </w:r>
    </w:p>
    <w:p w:rsidR="00F705B9" w:rsidRPr="009467C4" w:rsidRDefault="00576C0C" w:rsidP="00CB4FB6">
      <w:pPr>
        <w:widowControl w:val="0"/>
        <w:pBdr>
          <w:top w:val="nil"/>
          <w:left w:val="nil"/>
          <w:bottom w:val="nil"/>
          <w:right w:val="nil"/>
          <w:between w:val="nil"/>
        </w:pBdr>
        <w:spacing w:line="240" w:lineRule="auto"/>
        <w:rPr>
          <w:b/>
          <w:color w:val="000000"/>
          <w:sz w:val="24"/>
          <w:szCs w:val="24"/>
        </w:rPr>
      </w:pPr>
      <w:r w:rsidRPr="009467C4">
        <w:rPr>
          <w:b/>
          <w:color w:val="000000"/>
          <w:sz w:val="24"/>
          <w:szCs w:val="24"/>
        </w:rPr>
        <w:t xml:space="preserve">Students responsibilities: </w:t>
      </w:r>
    </w:p>
    <w:p w:rsidR="00F705B9" w:rsidRPr="00FA4F18" w:rsidRDefault="00576C0C" w:rsidP="00CB4FB6">
      <w:pPr>
        <w:pStyle w:val="ListParagraph"/>
        <w:widowControl w:val="0"/>
        <w:numPr>
          <w:ilvl w:val="0"/>
          <w:numId w:val="3"/>
        </w:numPr>
        <w:pBdr>
          <w:top w:val="nil"/>
          <w:left w:val="nil"/>
          <w:bottom w:val="nil"/>
          <w:right w:val="nil"/>
          <w:between w:val="nil"/>
        </w:pBdr>
        <w:spacing w:line="233" w:lineRule="auto"/>
        <w:rPr>
          <w:color w:val="000000"/>
          <w:sz w:val="24"/>
          <w:szCs w:val="24"/>
        </w:rPr>
      </w:pPr>
      <w:r w:rsidRPr="00FA4F18">
        <w:rPr>
          <w:color w:val="000000"/>
          <w:sz w:val="24"/>
          <w:szCs w:val="24"/>
        </w:rPr>
        <w:t xml:space="preserve">As a student you must start planning the timescale for your programme from the first year of study following your first enrolment. You are required to present a timeline in your registration application. </w:t>
      </w:r>
    </w:p>
    <w:p w:rsidR="00F705B9" w:rsidRDefault="00576C0C" w:rsidP="00FA4F18">
      <w:pPr>
        <w:pStyle w:val="ListParagraph"/>
        <w:widowControl w:val="0"/>
        <w:numPr>
          <w:ilvl w:val="0"/>
          <w:numId w:val="3"/>
        </w:numPr>
        <w:pBdr>
          <w:top w:val="nil"/>
          <w:left w:val="nil"/>
          <w:bottom w:val="nil"/>
          <w:right w:val="nil"/>
          <w:between w:val="nil"/>
        </w:pBdr>
        <w:spacing w:before="4" w:line="240" w:lineRule="auto"/>
        <w:rPr>
          <w:color w:val="000000"/>
          <w:sz w:val="24"/>
          <w:szCs w:val="24"/>
        </w:rPr>
      </w:pPr>
      <w:r w:rsidRPr="00FA4F18">
        <w:rPr>
          <w:color w:val="000000"/>
          <w:sz w:val="24"/>
          <w:szCs w:val="24"/>
        </w:rPr>
        <w:t xml:space="preserve">Your timeline should always work towards the submission timescales outlined above. </w:t>
      </w:r>
    </w:p>
    <w:p w:rsidR="00F705B9" w:rsidRPr="00FA4F18" w:rsidRDefault="00576C0C" w:rsidP="00DB321F">
      <w:pPr>
        <w:pStyle w:val="ListParagraph"/>
        <w:widowControl w:val="0"/>
        <w:numPr>
          <w:ilvl w:val="0"/>
          <w:numId w:val="3"/>
        </w:numPr>
        <w:pBdr>
          <w:top w:val="nil"/>
          <w:left w:val="nil"/>
          <w:bottom w:val="nil"/>
          <w:right w:val="nil"/>
          <w:between w:val="nil"/>
        </w:pBdr>
        <w:spacing w:line="233" w:lineRule="auto"/>
        <w:rPr>
          <w:color w:val="000000"/>
          <w:sz w:val="24"/>
          <w:szCs w:val="24"/>
        </w:rPr>
      </w:pPr>
      <w:r w:rsidRPr="00FA4F18">
        <w:rPr>
          <w:color w:val="000000"/>
          <w:sz w:val="24"/>
          <w:szCs w:val="24"/>
        </w:rPr>
        <w:t xml:space="preserve">Where the research project is deemed overly ambitious, you should work with your Postgraduate Research Tutor (PGRT) and Director of Studies to refine the proposal prior to </w:t>
      </w:r>
      <w:proofErr w:type="gramStart"/>
      <w:r w:rsidRPr="00FA4F18">
        <w:rPr>
          <w:color w:val="000000"/>
          <w:sz w:val="24"/>
          <w:szCs w:val="24"/>
        </w:rPr>
        <w:t>submitting an application</w:t>
      </w:r>
      <w:proofErr w:type="gramEnd"/>
      <w:r w:rsidRPr="00FA4F18">
        <w:rPr>
          <w:color w:val="000000"/>
          <w:sz w:val="24"/>
          <w:szCs w:val="24"/>
        </w:rPr>
        <w:t xml:space="preserve"> for registration. </w:t>
      </w:r>
    </w:p>
    <w:p w:rsidR="00F705B9" w:rsidRPr="00FA4F18" w:rsidRDefault="00576C0C" w:rsidP="00FA4F18">
      <w:pPr>
        <w:pStyle w:val="ListParagraph"/>
        <w:widowControl w:val="0"/>
        <w:numPr>
          <w:ilvl w:val="0"/>
          <w:numId w:val="3"/>
        </w:numPr>
        <w:pBdr>
          <w:top w:val="nil"/>
          <w:left w:val="nil"/>
          <w:bottom w:val="nil"/>
          <w:right w:val="nil"/>
          <w:between w:val="nil"/>
        </w:pBdr>
        <w:spacing w:before="244" w:line="233" w:lineRule="auto"/>
        <w:rPr>
          <w:color w:val="000000"/>
          <w:sz w:val="24"/>
          <w:szCs w:val="24"/>
        </w:rPr>
      </w:pPr>
      <w:r w:rsidRPr="00FA4F18">
        <w:rPr>
          <w:color w:val="000000"/>
          <w:sz w:val="24"/>
          <w:szCs w:val="24"/>
        </w:rPr>
        <w:t>Within your timetable please ensure you have clear deadlines for each of your key milestones - that is, registration, transfer, and submission - including the timely submission of associated applications. See the Research Degree</w:t>
      </w:r>
      <w:r w:rsidR="00FA4F18">
        <w:rPr>
          <w:color w:val="000000"/>
          <w:sz w:val="24"/>
          <w:szCs w:val="24"/>
        </w:rPr>
        <w:t xml:space="preserve"> </w:t>
      </w:r>
      <w:r w:rsidRPr="00FA4F18">
        <w:rPr>
          <w:color w:val="000000"/>
          <w:sz w:val="24"/>
          <w:szCs w:val="24"/>
        </w:rPr>
        <w:t xml:space="preserve">Regulations as follows: </w:t>
      </w:r>
    </w:p>
    <w:p w:rsidR="00F705B9" w:rsidRPr="00FA4F18" w:rsidRDefault="00576C0C" w:rsidP="00FA4F18">
      <w:pPr>
        <w:pStyle w:val="ListParagraph"/>
        <w:widowControl w:val="0"/>
        <w:numPr>
          <w:ilvl w:val="1"/>
          <w:numId w:val="3"/>
        </w:numPr>
        <w:pBdr>
          <w:top w:val="nil"/>
          <w:left w:val="nil"/>
          <w:bottom w:val="nil"/>
          <w:right w:val="nil"/>
          <w:between w:val="nil"/>
        </w:pBdr>
        <w:spacing w:before="4" w:line="240" w:lineRule="auto"/>
        <w:rPr>
          <w:color w:val="1155CC"/>
          <w:sz w:val="24"/>
          <w:szCs w:val="24"/>
        </w:rPr>
      </w:pPr>
      <w:r w:rsidRPr="00FA4F18">
        <w:rPr>
          <w:color w:val="1155CC"/>
          <w:sz w:val="24"/>
          <w:szCs w:val="24"/>
        </w:rPr>
        <w:t xml:space="preserve">Section </w:t>
      </w:r>
      <w:proofErr w:type="gramStart"/>
      <w:r w:rsidRPr="00FA4F18">
        <w:rPr>
          <w:color w:val="1155CC"/>
          <w:sz w:val="24"/>
          <w:szCs w:val="24"/>
        </w:rPr>
        <w:t>5.1 :Registration</w:t>
      </w:r>
      <w:proofErr w:type="gramEnd"/>
      <w:r w:rsidRPr="00FA4F18">
        <w:rPr>
          <w:color w:val="1155CC"/>
          <w:sz w:val="24"/>
          <w:szCs w:val="24"/>
        </w:rPr>
        <w:t xml:space="preserve"> </w:t>
      </w:r>
    </w:p>
    <w:p w:rsidR="00F705B9" w:rsidRPr="00FA4F18" w:rsidRDefault="00576C0C" w:rsidP="00FA4F18">
      <w:pPr>
        <w:pStyle w:val="ListParagraph"/>
        <w:widowControl w:val="0"/>
        <w:numPr>
          <w:ilvl w:val="1"/>
          <w:numId w:val="3"/>
        </w:numPr>
        <w:pBdr>
          <w:top w:val="nil"/>
          <w:left w:val="nil"/>
          <w:bottom w:val="nil"/>
          <w:right w:val="nil"/>
          <w:between w:val="nil"/>
        </w:pBdr>
        <w:spacing w:line="240" w:lineRule="auto"/>
        <w:rPr>
          <w:color w:val="1155CC"/>
          <w:sz w:val="24"/>
          <w:szCs w:val="24"/>
        </w:rPr>
      </w:pPr>
      <w:r w:rsidRPr="00FA4F18">
        <w:rPr>
          <w:color w:val="1155CC"/>
          <w:sz w:val="24"/>
          <w:szCs w:val="24"/>
        </w:rPr>
        <w:t xml:space="preserve">Section </w:t>
      </w:r>
      <w:proofErr w:type="gramStart"/>
      <w:r w:rsidRPr="00FA4F18">
        <w:rPr>
          <w:color w:val="1155CC"/>
          <w:sz w:val="24"/>
          <w:szCs w:val="24"/>
        </w:rPr>
        <w:t>12.1:Transfer</w:t>
      </w:r>
      <w:proofErr w:type="gramEnd"/>
      <w:r w:rsidRPr="00FA4F18">
        <w:rPr>
          <w:color w:val="1155CC"/>
          <w:sz w:val="24"/>
          <w:szCs w:val="24"/>
        </w:rPr>
        <w:t xml:space="preserve"> of registration from MPhil to PhD </w:t>
      </w:r>
    </w:p>
    <w:p w:rsidR="00F705B9" w:rsidRPr="00FA4F18" w:rsidRDefault="00576C0C" w:rsidP="00FA4F18">
      <w:pPr>
        <w:pStyle w:val="ListParagraph"/>
        <w:widowControl w:val="0"/>
        <w:numPr>
          <w:ilvl w:val="1"/>
          <w:numId w:val="3"/>
        </w:numPr>
        <w:pBdr>
          <w:top w:val="nil"/>
          <w:left w:val="nil"/>
          <w:bottom w:val="nil"/>
          <w:right w:val="nil"/>
          <w:between w:val="nil"/>
        </w:pBdr>
        <w:spacing w:line="240" w:lineRule="auto"/>
        <w:rPr>
          <w:color w:val="000000"/>
          <w:sz w:val="24"/>
          <w:szCs w:val="24"/>
        </w:rPr>
      </w:pPr>
      <w:r w:rsidRPr="00FA4F18">
        <w:rPr>
          <w:color w:val="000000"/>
          <w:sz w:val="24"/>
          <w:szCs w:val="24"/>
        </w:rPr>
        <w:t xml:space="preserve">Ethical approval, where appropriate </w:t>
      </w:r>
    </w:p>
    <w:p w:rsidR="00F705B9" w:rsidRPr="00FA4F18" w:rsidRDefault="00576C0C" w:rsidP="00FA4F18">
      <w:pPr>
        <w:pStyle w:val="ListParagraph"/>
        <w:widowControl w:val="0"/>
        <w:numPr>
          <w:ilvl w:val="0"/>
          <w:numId w:val="3"/>
        </w:numPr>
        <w:pBdr>
          <w:top w:val="nil"/>
          <w:left w:val="nil"/>
          <w:bottom w:val="nil"/>
          <w:right w:val="nil"/>
          <w:between w:val="nil"/>
        </w:pBdr>
        <w:spacing w:line="233" w:lineRule="auto"/>
        <w:ind w:right="78"/>
        <w:rPr>
          <w:color w:val="000000"/>
          <w:sz w:val="24"/>
          <w:szCs w:val="24"/>
        </w:rPr>
      </w:pPr>
      <w:r w:rsidRPr="00FA4F18">
        <w:rPr>
          <w:color w:val="000000"/>
          <w:sz w:val="24"/>
          <w:szCs w:val="24"/>
        </w:rPr>
        <w:lastRenderedPageBreak/>
        <w:t xml:space="preserve">Your registration application should be submitted within 6 months if you are a full-time student, and 9 months if you are a part-time student. </w:t>
      </w:r>
    </w:p>
    <w:p w:rsidR="00F705B9" w:rsidRPr="00FA4F18" w:rsidRDefault="00576C0C" w:rsidP="00FA4F18">
      <w:pPr>
        <w:pStyle w:val="ListParagraph"/>
        <w:widowControl w:val="0"/>
        <w:numPr>
          <w:ilvl w:val="0"/>
          <w:numId w:val="4"/>
        </w:numPr>
        <w:pBdr>
          <w:top w:val="nil"/>
          <w:left w:val="nil"/>
          <w:bottom w:val="nil"/>
          <w:right w:val="nil"/>
          <w:between w:val="nil"/>
        </w:pBdr>
        <w:spacing w:line="233" w:lineRule="auto"/>
        <w:rPr>
          <w:color w:val="000000"/>
          <w:sz w:val="24"/>
          <w:szCs w:val="24"/>
        </w:rPr>
      </w:pPr>
      <w:r w:rsidRPr="00FA4F18">
        <w:rPr>
          <w:color w:val="000000"/>
          <w:sz w:val="24"/>
          <w:szCs w:val="24"/>
        </w:rPr>
        <w:t xml:space="preserve">Your transfer application should be submitted within 18 months if you are a full-time student, and 24-26 months if you are a part-time student. </w:t>
      </w:r>
    </w:p>
    <w:p w:rsidR="00F705B9" w:rsidRPr="00FA4F18" w:rsidRDefault="00576C0C" w:rsidP="00FA4F18">
      <w:pPr>
        <w:pStyle w:val="ListParagraph"/>
        <w:widowControl w:val="0"/>
        <w:numPr>
          <w:ilvl w:val="0"/>
          <w:numId w:val="4"/>
        </w:numPr>
        <w:pBdr>
          <w:top w:val="nil"/>
          <w:left w:val="nil"/>
          <w:bottom w:val="nil"/>
          <w:right w:val="nil"/>
          <w:between w:val="nil"/>
        </w:pBdr>
        <w:spacing w:before="5" w:line="233" w:lineRule="auto"/>
        <w:rPr>
          <w:color w:val="000000"/>
          <w:sz w:val="24"/>
          <w:szCs w:val="24"/>
        </w:rPr>
      </w:pPr>
      <w:r w:rsidRPr="00FA4F18">
        <w:rPr>
          <w:color w:val="000000"/>
          <w:sz w:val="24"/>
          <w:szCs w:val="24"/>
        </w:rPr>
        <w:t xml:space="preserve">The submission of your thesis should be as outlined in section 2 of this document: that is, at 3 years for full-time students and 5 years for part-time students. </w:t>
      </w:r>
    </w:p>
    <w:p w:rsidR="00F705B9" w:rsidRPr="009467C4" w:rsidRDefault="00576C0C" w:rsidP="00B71302">
      <w:pPr>
        <w:widowControl w:val="0"/>
        <w:pBdr>
          <w:top w:val="nil"/>
          <w:left w:val="nil"/>
          <w:bottom w:val="nil"/>
          <w:right w:val="nil"/>
          <w:between w:val="nil"/>
        </w:pBdr>
        <w:spacing w:before="120" w:line="240" w:lineRule="auto"/>
        <w:rPr>
          <w:b/>
          <w:color w:val="000000"/>
          <w:sz w:val="24"/>
          <w:szCs w:val="24"/>
        </w:rPr>
      </w:pPr>
      <w:r w:rsidRPr="009467C4">
        <w:rPr>
          <w:b/>
          <w:color w:val="000000"/>
          <w:sz w:val="24"/>
          <w:szCs w:val="24"/>
        </w:rPr>
        <w:t xml:space="preserve">Director of Studies responsibilities: </w:t>
      </w:r>
    </w:p>
    <w:p w:rsidR="00F705B9" w:rsidRPr="00FA4F18" w:rsidRDefault="00576C0C" w:rsidP="00CB4FB6">
      <w:pPr>
        <w:pStyle w:val="ListParagraph"/>
        <w:widowControl w:val="0"/>
        <w:numPr>
          <w:ilvl w:val="0"/>
          <w:numId w:val="5"/>
        </w:numPr>
        <w:pBdr>
          <w:top w:val="nil"/>
          <w:left w:val="nil"/>
          <w:bottom w:val="nil"/>
          <w:right w:val="nil"/>
          <w:between w:val="nil"/>
        </w:pBdr>
        <w:spacing w:line="239" w:lineRule="auto"/>
        <w:jc w:val="both"/>
        <w:rPr>
          <w:color w:val="000000"/>
          <w:sz w:val="24"/>
          <w:szCs w:val="24"/>
        </w:rPr>
      </w:pPr>
      <w:r w:rsidRPr="00FA4F18">
        <w:rPr>
          <w:color w:val="000000"/>
          <w:sz w:val="24"/>
          <w:szCs w:val="24"/>
        </w:rPr>
        <w:t xml:space="preserve">As Director of Studies, you should support your student to plan their timescale for the programme from the first year of studying, which begins with the student’s first enrolment. You should ensure that your student checks thoroughly the timeline presented in their student’s registration application. </w:t>
      </w:r>
    </w:p>
    <w:p w:rsidR="00F705B9" w:rsidRPr="00FA4F18" w:rsidRDefault="00576C0C" w:rsidP="00DB321F">
      <w:pPr>
        <w:pStyle w:val="ListParagraph"/>
        <w:widowControl w:val="0"/>
        <w:numPr>
          <w:ilvl w:val="0"/>
          <w:numId w:val="5"/>
        </w:numPr>
        <w:pBdr>
          <w:top w:val="nil"/>
          <w:left w:val="nil"/>
          <w:bottom w:val="nil"/>
          <w:right w:val="nil"/>
          <w:between w:val="nil"/>
        </w:pBdr>
        <w:spacing w:line="233" w:lineRule="auto"/>
        <w:rPr>
          <w:color w:val="000000"/>
          <w:sz w:val="24"/>
          <w:szCs w:val="24"/>
        </w:rPr>
      </w:pPr>
      <w:r w:rsidRPr="00FA4F18">
        <w:rPr>
          <w:color w:val="000000"/>
          <w:sz w:val="24"/>
          <w:szCs w:val="24"/>
        </w:rPr>
        <w:t xml:space="preserve">Where the research project is deemed overly ambitious, you, the student and the PGRT are responsible for refining the proposal prior to submitting the application for registration. </w:t>
      </w:r>
    </w:p>
    <w:p w:rsidR="00DB321F" w:rsidRDefault="00576C0C" w:rsidP="00DB321F">
      <w:pPr>
        <w:pStyle w:val="ListParagraph"/>
        <w:widowControl w:val="0"/>
        <w:numPr>
          <w:ilvl w:val="0"/>
          <w:numId w:val="5"/>
        </w:numPr>
        <w:pBdr>
          <w:top w:val="nil"/>
          <w:left w:val="nil"/>
          <w:bottom w:val="nil"/>
          <w:right w:val="nil"/>
          <w:between w:val="nil"/>
        </w:pBdr>
        <w:spacing w:before="5" w:line="233" w:lineRule="auto"/>
        <w:rPr>
          <w:color w:val="000000"/>
          <w:sz w:val="24"/>
          <w:szCs w:val="24"/>
        </w:rPr>
      </w:pPr>
      <w:r w:rsidRPr="00FA4F18">
        <w:rPr>
          <w:color w:val="000000"/>
          <w:sz w:val="24"/>
          <w:szCs w:val="24"/>
        </w:rPr>
        <w:t xml:space="preserve">As Director of Studies, you should ensure that your student’s timetable corresponds to the timely schedules detailed above. </w:t>
      </w:r>
    </w:p>
    <w:p w:rsidR="00F705B9" w:rsidRPr="00FA4F18" w:rsidRDefault="00576C0C" w:rsidP="00DB321F">
      <w:pPr>
        <w:pStyle w:val="ListParagraph"/>
        <w:widowControl w:val="0"/>
        <w:numPr>
          <w:ilvl w:val="1"/>
          <w:numId w:val="5"/>
        </w:numPr>
        <w:pBdr>
          <w:top w:val="nil"/>
          <w:left w:val="nil"/>
          <w:bottom w:val="nil"/>
          <w:right w:val="nil"/>
          <w:between w:val="nil"/>
        </w:pBdr>
        <w:spacing w:before="5" w:line="233" w:lineRule="auto"/>
        <w:rPr>
          <w:color w:val="000000"/>
          <w:sz w:val="24"/>
          <w:szCs w:val="24"/>
        </w:rPr>
      </w:pPr>
      <w:r w:rsidRPr="00FA4F18">
        <w:rPr>
          <w:color w:val="000000"/>
          <w:sz w:val="24"/>
          <w:szCs w:val="24"/>
        </w:rPr>
        <w:t xml:space="preserve">This should include attention to the timely submission of applications for registration and transfer, and ethical approval, where appropriate. </w:t>
      </w:r>
    </w:p>
    <w:p w:rsidR="00DB321F" w:rsidRDefault="00576C0C" w:rsidP="00DB321F">
      <w:pPr>
        <w:pStyle w:val="ListParagraph"/>
        <w:widowControl w:val="0"/>
        <w:numPr>
          <w:ilvl w:val="0"/>
          <w:numId w:val="5"/>
        </w:numPr>
        <w:pBdr>
          <w:top w:val="nil"/>
          <w:left w:val="nil"/>
          <w:bottom w:val="nil"/>
          <w:right w:val="nil"/>
          <w:between w:val="nil"/>
        </w:pBdr>
        <w:spacing w:before="5" w:line="233" w:lineRule="auto"/>
        <w:rPr>
          <w:color w:val="000000"/>
          <w:sz w:val="24"/>
          <w:szCs w:val="24"/>
        </w:rPr>
      </w:pPr>
      <w:r w:rsidRPr="00FA4F18">
        <w:rPr>
          <w:color w:val="000000"/>
          <w:sz w:val="24"/>
          <w:szCs w:val="24"/>
        </w:rPr>
        <w:t xml:space="preserve">The submission of the thesis should be 3 years from first enrolment for full-time students and 5 years for part-time students. </w:t>
      </w:r>
    </w:p>
    <w:p w:rsidR="00F705B9" w:rsidRPr="00DB321F" w:rsidRDefault="00576C0C" w:rsidP="00DB321F">
      <w:pPr>
        <w:pStyle w:val="ListParagraph"/>
        <w:widowControl w:val="0"/>
        <w:numPr>
          <w:ilvl w:val="0"/>
          <w:numId w:val="5"/>
        </w:numPr>
        <w:pBdr>
          <w:top w:val="nil"/>
          <w:left w:val="nil"/>
          <w:bottom w:val="nil"/>
          <w:right w:val="nil"/>
          <w:between w:val="nil"/>
        </w:pBdr>
        <w:spacing w:before="5" w:line="233" w:lineRule="auto"/>
        <w:rPr>
          <w:color w:val="000000"/>
          <w:sz w:val="24"/>
          <w:szCs w:val="24"/>
        </w:rPr>
      </w:pPr>
      <w:r w:rsidRPr="00DB321F">
        <w:rPr>
          <w:color w:val="000000"/>
          <w:sz w:val="24"/>
          <w:szCs w:val="24"/>
        </w:rPr>
        <w:t xml:space="preserve">As Director of Studies, you </w:t>
      </w:r>
      <w:r w:rsidRPr="00DB321F">
        <w:rPr>
          <w:b/>
          <w:color w:val="000000"/>
          <w:sz w:val="24"/>
          <w:szCs w:val="24"/>
        </w:rPr>
        <w:t xml:space="preserve">must </w:t>
      </w:r>
      <w:r w:rsidRPr="00DB321F">
        <w:rPr>
          <w:color w:val="000000"/>
          <w:sz w:val="24"/>
          <w:szCs w:val="24"/>
        </w:rPr>
        <w:t xml:space="preserve">ensure that the examiners are appointed at least 3 months before the submission of the thesis. </w:t>
      </w:r>
    </w:p>
    <w:p w:rsidR="00F705B9" w:rsidRPr="009467C4" w:rsidRDefault="00576C0C" w:rsidP="00B71302">
      <w:pPr>
        <w:widowControl w:val="0"/>
        <w:pBdr>
          <w:top w:val="nil"/>
          <w:left w:val="nil"/>
          <w:bottom w:val="nil"/>
          <w:right w:val="nil"/>
          <w:between w:val="nil"/>
        </w:pBdr>
        <w:spacing w:before="120" w:line="240" w:lineRule="auto"/>
        <w:rPr>
          <w:b/>
          <w:color w:val="000000"/>
          <w:sz w:val="24"/>
          <w:szCs w:val="24"/>
        </w:rPr>
      </w:pPr>
      <w:r w:rsidRPr="009467C4">
        <w:rPr>
          <w:b/>
          <w:color w:val="000000"/>
          <w:sz w:val="24"/>
          <w:szCs w:val="24"/>
        </w:rPr>
        <w:t xml:space="preserve">Postgraduate Research Tutor responsibilities: </w:t>
      </w:r>
    </w:p>
    <w:p w:rsidR="00F705B9" w:rsidRPr="00FA4F18" w:rsidRDefault="00576C0C" w:rsidP="00CB4FB6">
      <w:pPr>
        <w:pStyle w:val="ListParagraph"/>
        <w:widowControl w:val="0"/>
        <w:numPr>
          <w:ilvl w:val="0"/>
          <w:numId w:val="6"/>
        </w:numPr>
        <w:pBdr>
          <w:top w:val="nil"/>
          <w:left w:val="nil"/>
          <w:bottom w:val="nil"/>
          <w:right w:val="nil"/>
          <w:between w:val="nil"/>
        </w:pBdr>
        <w:spacing w:line="233" w:lineRule="auto"/>
        <w:rPr>
          <w:color w:val="000000"/>
          <w:sz w:val="24"/>
          <w:szCs w:val="24"/>
        </w:rPr>
      </w:pPr>
      <w:r w:rsidRPr="00FA4F18">
        <w:rPr>
          <w:color w:val="000000"/>
          <w:sz w:val="24"/>
          <w:szCs w:val="24"/>
        </w:rPr>
        <w:t xml:space="preserve">As PGRT, you should support the Director of Studies to ensure all students are reminded of the timely schedules attached to their programmes, whether full-time or part-time. </w:t>
      </w:r>
    </w:p>
    <w:p w:rsidR="00F705B9" w:rsidRPr="00FA4F18" w:rsidRDefault="00576C0C" w:rsidP="00FA4F18">
      <w:pPr>
        <w:pStyle w:val="ListParagraph"/>
        <w:widowControl w:val="0"/>
        <w:numPr>
          <w:ilvl w:val="0"/>
          <w:numId w:val="6"/>
        </w:numPr>
        <w:pBdr>
          <w:top w:val="nil"/>
          <w:left w:val="nil"/>
          <w:bottom w:val="nil"/>
          <w:right w:val="nil"/>
          <w:between w:val="nil"/>
        </w:pBdr>
        <w:spacing w:before="4" w:line="233" w:lineRule="auto"/>
        <w:rPr>
          <w:color w:val="000000"/>
          <w:sz w:val="24"/>
          <w:szCs w:val="24"/>
        </w:rPr>
      </w:pPr>
      <w:r w:rsidRPr="00FA4F18">
        <w:rPr>
          <w:color w:val="000000"/>
          <w:sz w:val="24"/>
          <w:szCs w:val="24"/>
        </w:rPr>
        <w:t xml:space="preserve">You will also ensure that the deadlines for each milestone are reviewed during the Annual Progress Monitoring process, and remedial action should be taken where appropriate. </w:t>
      </w:r>
    </w:p>
    <w:p w:rsidR="00F705B9" w:rsidRPr="00FA4F18" w:rsidRDefault="00576C0C" w:rsidP="00FA4F18">
      <w:pPr>
        <w:pStyle w:val="ListParagraph"/>
        <w:widowControl w:val="0"/>
        <w:numPr>
          <w:ilvl w:val="0"/>
          <w:numId w:val="6"/>
        </w:numPr>
        <w:pBdr>
          <w:top w:val="nil"/>
          <w:left w:val="nil"/>
          <w:bottom w:val="nil"/>
          <w:right w:val="nil"/>
          <w:between w:val="nil"/>
        </w:pBdr>
        <w:spacing w:before="5" w:line="233" w:lineRule="auto"/>
        <w:rPr>
          <w:color w:val="000000"/>
          <w:sz w:val="24"/>
          <w:szCs w:val="24"/>
        </w:rPr>
      </w:pPr>
      <w:r w:rsidRPr="00FA4F18">
        <w:rPr>
          <w:color w:val="000000"/>
          <w:sz w:val="24"/>
          <w:szCs w:val="24"/>
        </w:rPr>
        <w:t xml:space="preserve">Where the research project is deemed overly ambitious, you, as PGRT, the Director of Studies and student are responsible for refining the proposal prior to </w:t>
      </w:r>
      <w:proofErr w:type="gramStart"/>
      <w:r w:rsidRPr="00FA4F18">
        <w:rPr>
          <w:color w:val="000000"/>
          <w:sz w:val="24"/>
          <w:szCs w:val="24"/>
        </w:rPr>
        <w:t>submitting an application</w:t>
      </w:r>
      <w:proofErr w:type="gramEnd"/>
      <w:r w:rsidRPr="00FA4F18">
        <w:rPr>
          <w:color w:val="000000"/>
          <w:sz w:val="24"/>
          <w:szCs w:val="24"/>
        </w:rPr>
        <w:t xml:space="preserve"> for registration. </w:t>
      </w:r>
    </w:p>
    <w:p w:rsidR="00F705B9" w:rsidRPr="00FA4F18" w:rsidRDefault="00576C0C" w:rsidP="00B71302">
      <w:pPr>
        <w:pStyle w:val="Heading2"/>
        <w:spacing w:before="120" w:after="40"/>
        <w:rPr>
          <w:sz w:val="24"/>
          <w:szCs w:val="24"/>
        </w:rPr>
      </w:pPr>
      <w:r w:rsidRPr="00FA4F18">
        <w:rPr>
          <w:sz w:val="24"/>
          <w:szCs w:val="24"/>
        </w:rPr>
        <w:t xml:space="preserve">POST-SUBMISSION </w:t>
      </w:r>
    </w:p>
    <w:p w:rsidR="00F705B9" w:rsidRPr="009467C4" w:rsidRDefault="00576C0C" w:rsidP="00B71302">
      <w:pPr>
        <w:widowControl w:val="0"/>
        <w:pBdr>
          <w:top w:val="nil"/>
          <w:left w:val="nil"/>
          <w:bottom w:val="nil"/>
          <w:right w:val="nil"/>
          <w:between w:val="nil"/>
        </w:pBdr>
        <w:spacing w:before="120" w:line="240" w:lineRule="auto"/>
        <w:rPr>
          <w:b/>
          <w:color w:val="000000"/>
          <w:sz w:val="24"/>
          <w:szCs w:val="24"/>
        </w:rPr>
      </w:pPr>
      <w:r w:rsidRPr="009467C4">
        <w:rPr>
          <w:b/>
          <w:color w:val="000000"/>
          <w:sz w:val="24"/>
          <w:szCs w:val="24"/>
        </w:rPr>
        <w:t xml:space="preserve">Internal examiner responsibilities: </w:t>
      </w:r>
    </w:p>
    <w:p w:rsidR="00F705B9" w:rsidRPr="00FA4F18" w:rsidRDefault="00FA4F18" w:rsidP="00FA4F18">
      <w:pPr>
        <w:pStyle w:val="ListParagraph"/>
        <w:widowControl w:val="0"/>
        <w:numPr>
          <w:ilvl w:val="0"/>
          <w:numId w:val="7"/>
        </w:numPr>
        <w:pBdr>
          <w:top w:val="nil"/>
          <w:left w:val="nil"/>
          <w:bottom w:val="nil"/>
          <w:right w:val="nil"/>
          <w:between w:val="nil"/>
        </w:pBdr>
        <w:spacing w:before="14" w:line="233" w:lineRule="auto"/>
        <w:rPr>
          <w:color w:val="000000"/>
          <w:sz w:val="24"/>
          <w:szCs w:val="24"/>
        </w:rPr>
      </w:pPr>
      <w:r>
        <w:rPr>
          <w:color w:val="000000"/>
          <w:sz w:val="24"/>
          <w:szCs w:val="24"/>
        </w:rPr>
        <w:t>T</w:t>
      </w:r>
      <w:r w:rsidR="00576C0C" w:rsidRPr="00FA4F18">
        <w:rPr>
          <w:color w:val="000000"/>
          <w:sz w:val="24"/>
          <w:szCs w:val="24"/>
        </w:rPr>
        <w:t xml:space="preserve">he viva should be organised as soon as the examiners receive the thesis to ensure that the viva takes place within two to three months of receiving the thesis; </w:t>
      </w:r>
    </w:p>
    <w:p w:rsidR="00FA4F18" w:rsidRPr="00FA4F18" w:rsidRDefault="00FA4F18" w:rsidP="00FA4F18">
      <w:pPr>
        <w:pStyle w:val="ListParagraph"/>
        <w:widowControl w:val="0"/>
        <w:numPr>
          <w:ilvl w:val="0"/>
          <w:numId w:val="7"/>
        </w:numPr>
        <w:pBdr>
          <w:top w:val="nil"/>
          <w:left w:val="nil"/>
          <w:bottom w:val="nil"/>
          <w:right w:val="nil"/>
          <w:between w:val="nil"/>
        </w:pBdr>
        <w:spacing w:before="4" w:line="233" w:lineRule="auto"/>
        <w:rPr>
          <w:color w:val="000000"/>
          <w:sz w:val="24"/>
          <w:szCs w:val="24"/>
        </w:rPr>
      </w:pPr>
      <w:r>
        <w:rPr>
          <w:color w:val="000000"/>
          <w:sz w:val="24"/>
          <w:szCs w:val="24"/>
        </w:rPr>
        <w:t>T</w:t>
      </w:r>
      <w:r w:rsidR="00576C0C" w:rsidRPr="00FA4F18">
        <w:rPr>
          <w:color w:val="000000"/>
          <w:sz w:val="24"/>
          <w:szCs w:val="24"/>
        </w:rPr>
        <w:t xml:space="preserve">he internal examiner should where possible, </w:t>
      </w:r>
      <w:r w:rsidR="00576C0C" w:rsidRPr="00FA4F18">
        <w:rPr>
          <w:color w:val="444746"/>
          <w:sz w:val="24"/>
          <w:szCs w:val="24"/>
        </w:rPr>
        <w:t xml:space="preserve">'re-evaluate the thesis once the revised version is received post-viva' </w:t>
      </w:r>
    </w:p>
    <w:p w:rsidR="00F705B9" w:rsidRPr="00FA4F18" w:rsidRDefault="00FA4F18" w:rsidP="00FA4F18">
      <w:pPr>
        <w:pStyle w:val="ListParagraph"/>
        <w:widowControl w:val="0"/>
        <w:numPr>
          <w:ilvl w:val="0"/>
          <w:numId w:val="7"/>
        </w:numPr>
        <w:pBdr>
          <w:top w:val="nil"/>
          <w:left w:val="nil"/>
          <w:bottom w:val="nil"/>
          <w:right w:val="nil"/>
          <w:between w:val="nil"/>
        </w:pBdr>
        <w:spacing w:before="4" w:line="233" w:lineRule="auto"/>
        <w:rPr>
          <w:color w:val="000000"/>
          <w:sz w:val="24"/>
          <w:szCs w:val="24"/>
        </w:rPr>
      </w:pPr>
      <w:r>
        <w:rPr>
          <w:color w:val="000000"/>
          <w:sz w:val="24"/>
          <w:szCs w:val="24"/>
        </w:rPr>
        <w:t>W</w:t>
      </w:r>
      <w:r w:rsidR="00576C0C" w:rsidRPr="00FA4F18">
        <w:rPr>
          <w:color w:val="000000"/>
          <w:sz w:val="24"/>
          <w:szCs w:val="24"/>
        </w:rPr>
        <w:t xml:space="preserve">here major amendments can be approved by a non-subject expert, the internal examiner should be nominated to re-evaluate the revised thesis. </w:t>
      </w:r>
    </w:p>
    <w:p w:rsidR="00F705B9" w:rsidRPr="009467C4" w:rsidRDefault="00576C0C" w:rsidP="00B71302">
      <w:pPr>
        <w:widowControl w:val="0"/>
        <w:pBdr>
          <w:top w:val="nil"/>
          <w:left w:val="nil"/>
          <w:bottom w:val="nil"/>
          <w:right w:val="nil"/>
          <w:between w:val="nil"/>
        </w:pBdr>
        <w:spacing w:before="120" w:line="240" w:lineRule="auto"/>
        <w:rPr>
          <w:b/>
          <w:color w:val="000000"/>
          <w:sz w:val="24"/>
          <w:szCs w:val="24"/>
        </w:rPr>
      </w:pPr>
      <w:r w:rsidRPr="009467C4">
        <w:rPr>
          <w:b/>
          <w:color w:val="000000"/>
          <w:sz w:val="24"/>
          <w:szCs w:val="24"/>
        </w:rPr>
        <w:t xml:space="preserve">Internal and External examiner(s) responsibilities: </w:t>
      </w:r>
    </w:p>
    <w:p w:rsidR="00F705B9" w:rsidRPr="00FA4F18" w:rsidRDefault="00FA4F18" w:rsidP="00FA4F18">
      <w:pPr>
        <w:pStyle w:val="ListParagraph"/>
        <w:widowControl w:val="0"/>
        <w:numPr>
          <w:ilvl w:val="0"/>
          <w:numId w:val="8"/>
        </w:numPr>
        <w:pBdr>
          <w:top w:val="nil"/>
          <w:left w:val="nil"/>
          <w:bottom w:val="nil"/>
          <w:right w:val="nil"/>
          <w:between w:val="nil"/>
        </w:pBdr>
        <w:spacing w:before="29" w:line="240" w:lineRule="auto"/>
        <w:rPr>
          <w:color w:val="000000"/>
          <w:sz w:val="24"/>
          <w:szCs w:val="24"/>
        </w:rPr>
      </w:pPr>
      <w:r>
        <w:rPr>
          <w:color w:val="000000"/>
          <w:sz w:val="24"/>
          <w:szCs w:val="24"/>
        </w:rPr>
        <w:t xml:space="preserve">To </w:t>
      </w:r>
      <w:r w:rsidR="00576C0C" w:rsidRPr="00FA4F18">
        <w:rPr>
          <w:color w:val="000000"/>
          <w:sz w:val="24"/>
          <w:szCs w:val="24"/>
        </w:rPr>
        <w:t xml:space="preserve">produce their joint final report as soon as possible after the viva, and within 2 weeks of the viva; </w:t>
      </w:r>
    </w:p>
    <w:p w:rsidR="00F705B9" w:rsidRPr="00FA4F18" w:rsidRDefault="00FA4F18" w:rsidP="00FA4F18">
      <w:pPr>
        <w:pStyle w:val="ListParagraph"/>
        <w:widowControl w:val="0"/>
        <w:numPr>
          <w:ilvl w:val="0"/>
          <w:numId w:val="8"/>
        </w:numPr>
        <w:pBdr>
          <w:top w:val="nil"/>
          <w:left w:val="nil"/>
          <w:bottom w:val="nil"/>
          <w:right w:val="nil"/>
          <w:between w:val="nil"/>
        </w:pBdr>
        <w:spacing w:before="12" w:line="240" w:lineRule="auto"/>
        <w:rPr>
          <w:color w:val="000000"/>
          <w:sz w:val="24"/>
          <w:szCs w:val="24"/>
        </w:rPr>
      </w:pPr>
      <w:r>
        <w:rPr>
          <w:color w:val="000000"/>
          <w:sz w:val="24"/>
          <w:szCs w:val="24"/>
        </w:rPr>
        <w:t>A</w:t>
      </w:r>
      <w:r w:rsidR="00576C0C" w:rsidRPr="00FA4F18">
        <w:rPr>
          <w:color w:val="000000"/>
          <w:sz w:val="24"/>
          <w:szCs w:val="24"/>
        </w:rPr>
        <w:t xml:space="preserve">ll examiners should set aside time to review the revised thesis as soon as it is submitted </w:t>
      </w:r>
    </w:p>
    <w:p w:rsidR="00F705B9" w:rsidRPr="009467C4" w:rsidRDefault="00576C0C" w:rsidP="00B71302">
      <w:pPr>
        <w:widowControl w:val="0"/>
        <w:pBdr>
          <w:top w:val="nil"/>
          <w:left w:val="nil"/>
          <w:bottom w:val="nil"/>
          <w:right w:val="nil"/>
          <w:between w:val="nil"/>
        </w:pBdr>
        <w:spacing w:before="120" w:line="240" w:lineRule="auto"/>
        <w:rPr>
          <w:b/>
          <w:color w:val="000000"/>
          <w:sz w:val="24"/>
          <w:szCs w:val="24"/>
        </w:rPr>
      </w:pPr>
      <w:r w:rsidRPr="009467C4">
        <w:rPr>
          <w:b/>
          <w:color w:val="000000"/>
          <w:sz w:val="24"/>
          <w:szCs w:val="24"/>
        </w:rPr>
        <w:t xml:space="preserve">Students responsibilities: </w:t>
      </w:r>
    </w:p>
    <w:p w:rsidR="00F705B9" w:rsidRPr="00FA4F18" w:rsidRDefault="00FA4F18" w:rsidP="00FA4F18">
      <w:pPr>
        <w:pStyle w:val="ListParagraph"/>
        <w:widowControl w:val="0"/>
        <w:numPr>
          <w:ilvl w:val="0"/>
          <w:numId w:val="9"/>
        </w:numPr>
        <w:pBdr>
          <w:top w:val="nil"/>
          <w:left w:val="nil"/>
          <w:bottom w:val="nil"/>
          <w:right w:val="nil"/>
          <w:between w:val="nil"/>
        </w:pBdr>
        <w:spacing w:before="29" w:line="244" w:lineRule="auto"/>
        <w:rPr>
          <w:color w:val="000000"/>
          <w:sz w:val="24"/>
          <w:szCs w:val="24"/>
        </w:rPr>
      </w:pPr>
      <w:r>
        <w:rPr>
          <w:color w:val="000000"/>
          <w:sz w:val="24"/>
          <w:szCs w:val="24"/>
        </w:rPr>
        <w:t>E</w:t>
      </w:r>
      <w:r w:rsidR="00576C0C" w:rsidRPr="00FA4F18">
        <w:rPr>
          <w:color w:val="000000"/>
          <w:sz w:val="24"/>
          <w:szCs w:val="24"/>
        </w:rPr>
        <w:t xml:space="preserve">nsure they have been clear as to their preference for the format of the viva with the internal examiner as early as possible. </w:t>
      </w:r>
    </w:p>
    <w:p w:rsidR="00F705B9" w:rsidRPr="00FA4F18" w:rsidRDefault="00FA4F18" w:rsidP="00FA4F18">
      <w:pPr>
        <w:pStyle w:val="ListParagraph"/>
        <w:widowControl w:val="0"/>
        <w:numPr>
          <w:ilvl w:val="0"/>
          <w:numId w:val="9"/>
        </w:numPr>
        <w:pBdr>
          <w:top w:val="nil"/>
          <w:left w:val="nil"/>
          <w:bottom w:val="nil"/>
          <w:right w:val="nil"/>
          <w:between w:val="nil"/>
        </w:pBdr>
        <w:spacing w:line="233" w:lineRule="auto"/>
        <w:rPr>
          <w:color w:val="000000"/>
          <w:sz w:val="24"/>
          <w:szCs w:val="24"/>
        </w:rPr>
      </w:pPr>
      <w:r>
        <w:rPr>
          <w:color w:val="000000"/>
          <w:sz w:val="24"/>
          <w:szCs w:val="24"/>
        </w:rPr>
        <w:t>W</w:t>
      </w:r>
      <w:r w:rsidR="00576C0C" w:rsidRPr="00FA4F18">
        <w:rPr>
          <w:color w:val="000000"/>
          <w:sz w:val="24"/>
          <w:szCs w:val="24"/>
        </w:rPr>
        <w:t xml:space="preserve">hen they have been informed by the examiners of a requirement for amendments to the thesis post-viva, to prioritise the amendments in line with the given deadline. </w:t>
      </w:r>
    </w:p>
    <w:p w:rsidR="00F705B9" w:rsidRPr="009467C4" w:rsidRDefault="00576C0C" w:rsidP="00B71302">
      <w:pPr>
        <w:widowControl w:val="0"/>
        <w:pBdr>
          <w:top w:val="nil"/>
          <w:left w:val="nil"/>
          <w:bottom w:val="nil"/>
          <w:right w:val="nil"/>
          <w:between w:val="nil"/>
        </w:pBdr>
        <w:spacing w:before="120" w:line="240" w:lineRule="auto"/>
        <w:rPr>
          <w:b/>
          <w:color w:val="000000"/>
          <w:sz w:val="24"/>
          <w:szCs w:val="24"/>
        </w:rPr>
      </w:pPr>
      <w:r w:rsidRPr="009467C4">
        <w:rPr>
          <w:b/>
          <w:color w:val="000000"/>
          <w:sz w:val="24"/>
          <w:szCs w:val="24"/>
        </w:rPr>
        <w:t xml:space="preserve">PGRT/Director of Studies responsibilities: </w:t>
      </w:r>
    </w:p>
    <w:p w:rsidR="00F705B9" w:rsidRPr="00FA4F18" w:rsidRDefault="00576C0C" w:rsidP="00CB4FB6">
      <w:pPr>
        <w:pStyle w:val="ListParagraph"/>
        <w:widowControl w:val="0"/>
        <w:numPr>
          <w:ilvl w:val="0"/>
          <w:numId w:val="10"/>
        </w:numPr>
        <w:pBdr>
          <w:top w:val="nil"/>
          <w:left w:val="nil"/>
          <w:bottom w:val="nil"/>
          <w:right w:val="nil"/>
          <w:between w:val="nil"/>
        </w:pBdr>
        <w:spacing w:line="244" w:lineRule="auto"/>
        <w:rPr>
          <w:sz w:val="24"/>
          <w:szCs w:val="24"/>
        </w:rPr>
      </w:pPr>
      <w:r w:rsidRPr="00FA4F18">
        <w:rPr>
          <w:color w:val="000000"/>
          <w:sz w:val="24"/>
          <w:szCs w:val="24"/>
        </w:rPr>
        <w:t xml:space="preserve">To support and encourage the student to prioritise and complete any amendments in a timely manner by the given deadline. </w:t>
      </w:r>
    </w:p>
    <w:p w:rsidR="00F705B9" w:rsidRPr="009467C4" w:rsidRDefault="00576C0C" w:rsidP="00FA4F18">
      <w:pPr>
        <w:widowControl w:val="0"/>
        <w:pBdr>
          <w:top w:val="nil"/>
          <w:left w:val="nil"/>
          <w:bottom w:val="nil"/>
          <w:right w:val="nil"/>
          <w:between w:val="nil"/>
        </w:pBdr>
        <w:spacing w:before="269" w:line="244" w:lineRule="auto"/>
        <w:rPr>
          <w:color w:val="000000"/>
          <w:sz w:val="24"/>
          <w:szCs w:val="24"/>
        </w:rPr>
      </w:pPr>
      <w:bookmarkStart w:id="1" w:name="_GoBack"/>
      <w:bookmarkEnd w:id="1"/>
      <w:r w:rsidRPr="009467C4">
        <w:rPr>
          <w:color w:val="000000"/>
          <w:sz w:val="24"/>
          <w:szCs w:val="24"/>
        </w:rPr>
        <w:t>RDC 2023 TB/SB/TC</w:t>
      </w:r>
    </w:p>
    <w:sectPr w:rsidR="00F705B9" w:rsidRPr="009467C4" w:rsidSect="00B71302">
      <w:headerReference w:type="default" r:id="rId8"/>
      <w:pgSz w:w="11920" w:h="16840"/>
      <w:pgMar w:top="709" w:right="438" w:bottom="884" w:left="426"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B8C" w:rsidRDefault="00193B8C" w:rsidP="009467C4">
      <w:pPr>
        <w:spacing w:line="240" w:lineRule="auto"/>
      </w:pPr>
      <w:r>
        <w:separator/>
      </w:r>
    </w:p>
  </w:endnote>
  <w:endnote w:type="continuationSeparator" w:id="0">
    <w:p w:rsidR="00193B8C" w:rsidRDefault="00193B8C" w:rsidP="00946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B8C" w:rsidRDefault="00193B8C" w:rsidP="009467C4">
      <w:pPr>
        <w:spacing w:line="240" w:lineRule="auto"/>
      </w:pPr>
      <w:r>
        <w:separator/>
      </w:r>
    </w:p>
  </w:footnote>
  <w:footnote w:type="continuationSeparator" w:id="0">
    <w:p w:rsidR="00193B8C" w:rsidRDefault="00193B8C" w:rsidP="009467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7C4" w:rsidRDefault="009467C4" w:rsidP="009467C4">
    <w:pPr>
      <w:pStyle w:val="Header"/>
      <w:tabs>
        <w:tab w:val="clear" w:pos="9026"/>
        <w:tab w:val="right" w:pos="1063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F5BBF"/>
    <w:multiLevelType w:val="hybridMultilevel"/>
    <w:tmpl w:val="128CC5A6"/>
    <w:lvl w:ilvl="0" w:tplc="E872DC36">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E5F0F"/>
    <w:multiLevelType w:val="hybridMultilevel"/>
    <w:tmpl w:val="B3E86928"/>
    <w:lvl w:ilvl="0" w:tplc="E872DC3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E3710"/>
    <w:multiLevelType w:val="hybridMultilevel"/>
    <w:tmpl w:val="2DB840EC"/>
    <w:lvl w:ilvl="0" w:tplc="E872DC3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33644"/>
    <w:multiLevelType w:val="hybridMultilevel"/>
    <w:tmpl w:val="638C4766"/>
    <w:lvl w:ilvl="0" w:tplc="E872DC36">
      <w:numFmt w:val="bullet"/>
      <w:lvlText w:val="•"/>
      <w:lvlJc w:val="left"/>
      <w:pPr>
        <w:ind w:left="720" w:hanging="360"/>
      </w:pPr>
      <w:rPr>
        <w:rFonts w:ascii="Arial" w:eastAsia="Arial" w:hAnsi="Arial" w:cs="Arial" w:hint="default"/>
      </w:rPr>
    </w:lvl>
    <w:lvl w:ilvl="1" w:tplc="6700F04C">
      <w:numFmt w:val="bullet"/>
      <w:lvlText w:val="-"/>
      <w:lvlJc w:val="left"/>
      <w:pPr>
        <w:ind w:left="1440" w:hanging="360"/>
      </w:pPr>
      <w:rPr>
        <w:rFonts w:ascii="Arial" w:eastAsia="Arial" w:hAnsi="Arial" w:cs="Arial" w:hint="default"/>
        <w:color w:val="0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37F1D"/>
    <w:multiLevelType w:val="hybridMultilevel"/>
    <w:tmpl w:val="A9C2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B5D74"/>
    <w:multiLevelType w:val="hybridMultilevel"/>
    <w:tmpl w:val="0B6463A2"/>
    <w:lvl w:ilvl="0" w:tplc="E872DC3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045A48"/>
    <w:multiLevelType w:val="hybridMultilevel"/>
    <w:tmpl w:val="8F505D4E"/>
    <w:lvl w:ilvl="0" w:tplc="E872DC3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141ED"/>
    <w:multiLevelType w:val="hybridMultilevel"/>
    <w:tmpl w:val="A7888998"/>
    <w:lvl w:ilvl="0" w:tplc="E872DC3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0B28BB"/>
    <w:multiLevelType w:val="hybridMultilevel"/>
    <w:tmpl w:val="7D025D20"/>
    <w:lvl w:ilvl="0" w:tplc="E872DC3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DD080F"/>
    <w:multiLevelType w:val="hybridMultilevel"/>
    <w:tmpl w:val="B7BE8C60"/>
    <w:lvl w:ilvl="0" w:tplc="E872DC3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0"/>
  </w:num>
  <w:num w:numId="6">
    <w:abstractNumId w:val="7"/>
  </w:num>
  <w:num w:numId="7">
    <w:abstractNumId w:val="9"/>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B9"/>
    <w:rsid w:val="00193B8C"/>
    <w:rsid w:val="004A18FA"/>
    <w:rsid w:val="00576C0C"/>
    <w:rsid w:val="009467C4"/>
    <w:rsid w:val="00B71302"/>
    <w:rsid w:val="00CB4FB6"/>
    <w:rsid w:val="00DB321F"/>
    <w:rsid w:val="00F705B9"/>
    <w:rsid w:val="00FA4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3426"/>
  <w15:docId w15:val="{ABB67A93-E011-4B00-98B4-5F01ADEA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467C4"/>
    <w:pPr>
      <w:ind w:left="720"/>
      <w:contextualSpacing/>
    </w:pPr>
  </w:style>
  <w:style w:type="paragraph" w:styleId="Header">
    <w:name w:val="header"/>
    <w:basedOn w:val="Normal"/>
    <w:link w:val="HeaderChar"/>
    <w:uiPriority w:val="99"/>
    <w:unhideWhenUsed/>
    <w:rsid w:val="009467C4"/>
    <w:pPr>
      <w:tabs>
        <w:tab w:val="center" w:pos="4513"/>
        <w:tab w:val="right" w:pos="9026"/>
      </w:tabs>
      <w:spacing w:line="240" w:lineRule="auto"/>
    </w:pPr>
  </w:style>
  <w:style w:type="character" w:customStyle="1" w:styleId="HeaderChar">
    <w:name w:val="Header Char"/>
    <w:basedOn w:val="DefaultParagraphFont"/>
    <w:link w:val="Header"/>
    <w:uiPriority w:val="99"/>
    <w:rsid w:val="009467C4"/>
  </w:style>
  <w:style w:type="paragraph" w:styleId="Footer">
    <w:name w:val="footer"/>
    <w:basedOn w:val="Normal"/>
    <w:link w:val="FooterChar"/>
    <w:uiPriority w:val="99"/>
    <w:unhideWhenUsed/>
    <w:rsid w:val="009467C4"/>
    <w:pPr>
      <w:tabs>
        <w:tab w:val="center" w:pos="4513"/>
        <w:tab w:val="right" w:pos="9026"/>
      </w:tabs>
      <w:spacing w:line="240" w:lineRule="auto"/>
    </w:pPr>
  </w:style>
  <w:style w:type="character" w:customStyle="1" w:styleId="FooterChar">
    <w:name w:val="Footer Char"/>
    <w:basedOn w:val="DefaultParagraphFont"/>
    <w:link w:val="Footer"/>
    <w:uiPriority w:val="99"/>
    <w:rsid w:val="00946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Brown</dc:creator>
  <cp:lastModifiedBy>Maria Brown</cp:lastModifiedBy>
  <cp:revision>4</cp:revision>
  <dcterms:created xsi:type="dcterms:W3CDTF">2024-01-23T08:47:00Z</dcterms:created>
  <dcterms:modified xsi:type="dcterms:W3CDTF">2024-01-23T10:06:00Z</dcterms:modified>
</cp:coreProperties>
</file>