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E1B" w:rsidRPr="005E086E" w:rsidRDefault="00326CF2" w:rsidP="00EA0C7D">
      <w:pPr>
        <w:spacing w:after="280" w:line="240" w:lineRule="auto"/>
        <w:rPr>
          <w:rFonts w:asciiTheme="majorHAnsi" w:eastAsia="Times New Roman" w:hAnsiTheme="majorHAnsi" w:cstheme="majorHAnsi"/>
          <w:b/>
        </w:rPr>
      </w:pPr>
      <w:bookmarkStart w:id="0" w:name="_gjdgxs" w:colFirst="0" w:colLast="0"/>
      <w:bookmarkEnd w:id="0"/>
      <w:r w:rsidRPr="005E086E">
        <w:rPr>
          <w:rFonts w:asciiTheme="majorHAnsi" w:eastAsia="Times New Roman" w:hAnsiTheme="majorHAnsi" w:cstheme="majorHAnsi"/>
          <w:b/>
        </w:rPr>
        <w:t>Archiving hard copy research data in the Faculty of Health and Life Sciences</w:t>
      </w:r>
    </w:p>
    <w:p w:rsidR="00EA0C7D" w:rsidRPr="005E086E" w:rsidRDefault="00EA0C7D"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Section I</w:t>
      </w:r>
      <w:r w:rsidRPr="005E086E">
        <w:rPr>
          <w:rFonts w:asciiTheme="majorHAnsi" w:eastAsia="Times New Roman" w:hAnsiTheme="majorHAnsi" w:cstheme="majorHAnsi"/>
          <w:b/>
        </w:rPr>
        <w:tab/>
        <w:t>Guidance on what to archive</w:t>
      </w:r>
    </w:p>
    <w:p w:rsidR="00EA0C7D" w:rsidRPr="005E086E" w:rsidRDefault="00EA0C7D"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Section II</w:t>
      </w:r>
      <w:r w:rsidRPr="005E086E">
        <w:rPr>
          <w:rFonts w:asciiTheme="majorHAnsi" w:eastAsia="Times New Roman" w:hAnsiTheme="majorHAnsi" w:cstheme="majorHAnsi"/>
          <w:b/>
        </w:rPr>
        <w:tab/>
      </w:r>
      <w:r w:rsidR="004B0AE5" w:rsidRPr="005E086E">
        <w:rPr>
          <w:rFonts w:asciiTheme="majorHAnsi" w:eastAsia="Times New Roman" w:hAnsiTheme="majorHAnsi" w:cstheme="majorHAnsi"/>
          <w:b/>
        </w:rPr>
        <w:t>What does Restore Data Management Offer?</w:t>
      </w:r>
    </w:p>
    <w:p w:rsidR="004B0AE5" w:rsidRPr="005E086E" w:rsidRDefault="004B0AE5"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Section III</w:t>
      </w:r>
      <w:r w:rsidRPr="005E086E">
        <w:rPr>
          <w:rFonts w:asciiTheme="majorHAnsi" w:eastAsia="Times New Roman" w:hAnsiTheme="majorHAnsi" w:cstheme="majorHAnsi"/>
          <w:b/>
        </w:rPr>
        <w:tab/>
        <w:t>The Process to archive</w:t>
      </w:r>
      <w:r w:rsidR="003449BD" w:rsidRPr="005E086E">
        <w:rPr>
          <w:rFonts w:asciiTheme="majorHAnsi" w:eastAsia="Times New Roman" w:hAnsiTheme="majorHAnsi" w:cstheme="majorHAnsi"/>
          <w:b/>
        </w:rPr>
        <w:t xml:space="preserve"> data</w:t>
      </w:r>
      <w:r w:rsidRPr="005E086E">
        <w:rPr>
          <w:rFonts w:asciiTheme="majorHAnsi" w:eastAsia="Times New Roman" w:hAnsiTheme="majorHAnsi" w:cstheme="majorHAnsi"/>
          <w:b/>
        </w:rPr>
        <w:t xml:space="preserve"> with </w:t>
      </w:r>
      <w:r w:rsidR="003449BD" w:rsidRPr="005E086E">
        <w:rPr>
          <w:rFonts w:asciiTheme="majorHAnsi" w:eastAsia="Times New Roman" w:hAnsiTheme="majorHAnsi" w:cstheme="majorHAnsi"/>
          <w:b/>
        </w:rPr>
        <w:t>Restore</w:t>
      </w:r>
    </w:p>
    <w:p w:rsidR="00EA0C7D" w:rsidRPr="005E086E" w:rsidRDefault="004B0AE5"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Section IV</w:t>
      </w:r>
      <w:r w:rsidR="00E126D2" w:rsidRPr="005E086E">
        <w:rPr>
          <w:rFonts w:asciiTheme="majorHAnsi" w:eastAsia="Times New Roman" w:hAnsiTheme="majorHAnsi" w:cstheme="majorHAnsi"/>
          <w:b/>
        </w:rPr>
        <w:tab/>
      </w:r>
      <w:r w:rsidR="003449BD" w:rsidRPr="005E086E">
        <w:rPr>
          <w:rFonts w:asciiTheme="majorHAnsi" w:eastAsia="Times New Roman" w:hAnsiTheme="majorHAnsi" w:cstheme="majorHAnsi"/>
          <w:b/>
        </w:rPr>
        <w:t>Retrieval and End of Life</w:t>
      </w:r>
    </w:p>
    <w:p w:rsidR="003449BD" w:rsidRPr="005E086E" w:rsidRDefault="003449BD" w:rsidP="003449B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 xml:space="preserve">Section V </w:t>
      </w:r>
      <w:r w:rsidRPr="005E086E">
        <w:rPr>
          <w:rFonts w:asciiTheme="majorHAnsi" w:eastAsia="Times New Roman" w:hAnsiTheme="majorHAnsi" w:cstheme="majorHAnsi"/>
          <w:b/>
        </w:rPr>
        <w:tab/>
        <w:t>Training and Dissemination Plan</w:t>
      </w:r>
    </w:p>
    <w:p w:rsidR="003449BD" w:rsidRPr="005E086E" w:rsidRDefault="003449BD" w:rsidP="003449B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Section VI</w:t>
      </w:r>
      <w:r w:rsidRPr="005E086E">
        <w:rPr>
          <w:rFonts w:asciiTheme="majorHAnsi" w:eastAsia="Times New Roman" w:hAnsiTheme="majorHAnsi" w:cstheme="majorHAnsi"/>
          <w:b/>
        </w:rPr>
        <w:tab/>
        <w:t>Costs, as of 2019</w:t>
      </w:r>
    </w:p>
    <w:p w:rsidR="003449BD" w:rsidRPr="005E086E" w:rsidRDefault="003449BD"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45720</wp:posOffset>
                </wp:positionV>
                <wp:extent cx="5895975" cy="28575"/>
                <wp:effectExtent l="38100" t="38100" r="66675" b="85725"/>
                <wp:wrapNone/>
                <wp:docPr id="1" name="Straight Connector 1"/>
                <wp:cNvGraphicFramePr/>
                <a:graphic xmlns:a="http://schemas.openxmlformats.org/drawingml/2006/main">
                  <a:graphicData uri="http://schemas.microsoft.com/office/word/2010/wordprocessingShape">
                    <wps:wsp>
                      <wps:cNvCnPr/>
                      <wps:spPr>
                        <a:xfrm flipV="1">
                          <a:off x="0" y="0"/>
                          <a:ext cx="5895975"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E17F3" id="Straight Connector 1"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3.6pt" to="464.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" strokecolor="#4f81bd [3204]" strokeweight="2pt">
                <v:shadow on="t" color="black" opacity="24903f" origin=",.5" offset="0,.55556mm"/>
                <w10:wrap anchorx="margin"/>
              </v:line>
            </w:pict>
          </mc:Fallback>
        </mc:AlternateContent>
      </w:r>
    </w:p>
    <w:p w:rsidR="00EA0C7D" w:rsidRPr="005E086E" w:rsidRDefault="00EA0C7D" w:rsidP="00EA0C7D">
      <w:pPr>
        <w:spacing w:after="280" w:line="240" w:lineRule="auto"/>
        <w:rPr>
          <w:rFonts w:asciiTheme="majorHAnsi" w:eastAsia="Times New Roman" w:hAnsiTheme="majorHAnsi" w:cstheme="majorHAnsi"/>
          <w:b/>
        </w:rPr>
      </w:pPr>
      <w:r w:rsidRPr="005E086E">
        <w:rPr>
          <w:rFonts w:asciiTheme="majorHAnsi" w:eastAsia="Times New Roman" w:hAnsiTheme="majorHAnsi" w:cstheme="majorHAnsi"/>
          <w:b/>
        </w:rPr>
        <w:t xml:space="preserve">Section 1 </w:t>
      </w:r>
      <w:r w:rsidRPr="005E086E">
        <w:rPr>
          <w:rFonts w:asciiTheme="majorHAnsi" w:eastAsia="Times New Roman" w:hAnsiTheme="majorHAnsi" w:cstheme="majorHAnsi"/>
          <w:b/>
        </w:rPr>
        <w:tab/>
        <w:t>Guidance on what to archive</w:t>
      </w:r>
    </w:p>
    <w:p w:rsidR="00577E1B" w:rsidRPr="005E086E" w:rsidRDefault="00EA0C7D" w:rsidP="005E086E">
      <w:pPr>
        <w:rPr>
          <w:rFonts w:asciiTheme="majorHAnsi" w:hAnsiTheme="majorHAnsi" w:cstheme="majorHAnsi"/>
        </w:rPr>
      </w:pPr>
      <w:r w:rsidRPr="005E086E">
        <w:rPr>
          <w:rFonts w:asciiTheme="majorHAnsi" w:eastAsia="Times New Roman" w:hAnsiTheme="majorHAnsi" w:cstheme="majorHAnsi"/>
          <w:b/>
        </w:rPr>
        <w:t xml:space="preserve">1.  </w:t>
      </w:r>
      <w:r w:rsidR="00326CF2" w:rsidRPr="005E086E">
        <w:rPr>
          <w:rFonts w:asciiTheme="majorHAnsi" w:eastAsia="Times New Roman" w:hAnsiTheme="majorHAnsi" w:cstheme="majorHAnsi"/>
          <w:b/>
        </w:rPr>
        <w:t xml:space="preserve">Long term: </w:t>
      </w:r>
      <w:r w:rsidR="00326CF2" w:rsidRPr="005E086E">
        <w:rPr>
          <w:rFonts w:asciiTheme="majorHAnsi" w:eastAsia="Times New Roman" w:hAnsiTheme="majorHAnsi" w:cstheme="majorHAnsi"/>
        </w:rPr>
        <w:t xml:space="preserve">what will happen to the data after the end of your project, where will it be stored, for </w:t>
      </w:r>
      <w:r w:rsidR="00326CF2" w:rsidRPr="005E086E">
        <w:rPr>
          <w:rFonts w:asciiTheme="majorHAnsi" w:hAnsiTheme="majorHAnsi" w:cstheme="majorHAnsi"/>
        </w:rPr>
        <w:t>how long, and how to make it accessible in the long-term?  </w:t>
      </w:r>
    </w:p>
    <w:p w:rsidR="00577E1B" w:rsidRPr="005E086E" w:rsidRDefault="00326CF2" w:rsidP="005E086E">
      <w:pPr>
        <w:rPr>
          <w:rFonts w:asciiTheme="majorHAnsi" w:hAnsiTheme="majorHAnsi" w:cstheme="majorHAnsi"/>
        </w:rPr>
      </w:pPr>
      <w:r w:rsidRPr="005E086E">
        <w:rPr>
          <w:rFonts w:asciiTheme="majorHAnsi" w:hAnsiTheme="majorHAnsi" w:cstheme="majorHAnsi"/>
        </w:rPr>
        <w:t xml:space="preserve">As a researcher, you will need to decide what will be made available, from raw data to final outputs.  All of this may be determined, wholly or in part, by your </w:t>
      </w:r>
      <w:hyperlink r:id="rId5">
        <w:r w:rsidRPr="005E086E">
          <w:rPr>
            <w:rFonts w:asciiTheme="majorHAnsi" w:hAnsiTheme="majorHAnsi" w:cstheme="majorHAnsi"/>
          </w:rPr>
          <w:t>funder</w:t>
        </w:r>
      </w:hyperlink>
      <w:r w:rsidRPr="005E086E">
        <w:rPr>
          <w:rFonts w:asciiTheme="majorHAnsi" w:hAnsiTheme="majorHAnsi" w:cstheme="majorHAnsi"/>
        </w:rPr>
        <w:t xml:space="preserve"> (if you are in receipt of external funding) and by the University’s Research Data Management Policy.  While this will increasingly mean digital storage, the Faculty is aware that many research projects include hard-copy and other objects which cannot be easily digitised; this guidance is therefore to be used where digital storage is not a possibility.</w:t>
      </w:r>
    </w:p>
    <w:p w:rsidR="00E126D2" w:rsidRPr="005E086E" w:rsidRDefault="00E126D2" w:rsidP="005E086E">
      <w:pPr>
        <w:rPr>
          <w:rFonts w:asciiTheme="majorHAnsi" w:hAnsiTheme="majorHAnsi" w:cstheme="majorHAnsi"/>
        </w:rPr>
      </w:pPr>
      <w:r w:rsidRPr="005E086E">
        <w:rPr>
          <w:rFonts w:asciiTheme="majorHAnsi" w:hAnsiTheme="majorHAnsi" w:cstheme="majorHAnsi"/>
        </w:rPr>
        <w:t xml:space="preserve">It is the responsibility of the </w:t>
      </w:r>
      <w:proofErr w:type="spellStart"/>
      <w:r w:rsidRPr="005E086E">
        <w:rPr>
          <w:rFonts w:asciiTheme="majorHAnsi" w:hAnsiTheme="majorHAnsi" w:cstheme="majorHAnsi"/>
        </w:rPr>
        <w:t>DoS</w:t>
      </w:r>
      <w:proofErr w:type="spellEnd"/>
      <w:r w:rsidRPr="005E086E">
        <w:rPr>
          <w:rFonts w:asciiTheme="majorHAnsi" w:hAnsiTheme="majorHAnsi" w:cstheme="majorHAnsi"/>
        </w:rPr>
        <w:t>/ PI to ensure that materials deposited are compliant with all relevant Data Protection and Information Security policies.</w:t>
      </w:r>
    </w:p>
    <w:p w:rsidR="00EA0C7D" w:rsidRPr="005E086E" w:rsidRDefault="00EA0C7D" w:rsidP="00EA0C7D">
      <w:pPr>
        <w:spacing w:after="100" w:afterAutospacing="1" w:line="240" w:lineRule="auto"/>
        <w:rPr>
          <w:rFonts w:asciiTheme="majorHAnsi" w:eastAsia="Times New Roman" w:hAnsiTheme="majorHAnsi" w:cstheme="majorHAnsi"/>
          <w:b/>
        </w:rPr>
      </w:pPr>
      <w:r w:rsidRPr="005E086E">
        <w:rPr>
          <w:rFonts w:asciiTheme="majorHAnsi" w:eastAsia="Times New Roman" w:hAnsiTheme="majorHAnsi" w:cstheme="majorHAnsi"/>
          <w:b/>
        </w:rPr>
        <w:t>Wherever possible, data should be recorded and stored in digital format.</w:t>
      </w:r>
    </w:p>
    <w:p w:rsidR="00577E1B" w:rsidRPr="005E086E" w:rsidRDefault="00EA0C7D" w:rsidP="00AE2235">
      <w:pPr>
        <w:spacing w:before="280" w:after="280" w:line="240" w:lineRule="auto"/>
        <w:rPr>
          <w:rFonts w:asciiTheme="majorHAnsi" w:eastAsia="Times New Roman" w:hAnsiTheme="majorHAnsi" w:cstheme="majorHAnsi"/>
          <w:b/>
        </w:rPr>
      </w:pPr>
      <w:r w:rsidRPr="005E086E">
        <w:rPr>
          <w:rFonts w:asciiTheme="majorHAnsi" w:eastAsia="Times New Roman" w:hAnsiTheme="majorHAnsi" w:cstheme="majorHAnsi"/>
          <w:b/>
        </w:rPr>
        <w:t xml:space="preserve">2.  </w:t>
      </w:r>
      <w:proofErr w:type="gramStart"/>
      <w:r w:rsidR="00326CF2" w:rsidRPr="005E086E">
        <w:rPr>
          <w:rFonts w:asciiTheme="majorHAnsi" w:eastAsia="Times New Roman" w:hAnsiTheme="majorHAnsi" w:cstheme="majorHAnsi"/>
          <w:b/>
        </w:rPr>
        <w:t>During</w:t>
      </w:r>
      <w:proofErr w:type="gramEnd"/>
      <w:r w:rsidR="00326CF2" w:rsidRPr="005E086E">
        <w:rPr>
          <w:rFonts w:asciiTheme="majorHAnsi" w:eastAsia="Times New Roman" w:hAnsiTheme="majorHAnsi" w:cstheme="majorHAnsi"/>
          <w:b/>
        </w:rPr>
        <w:t xml:space="preserve"> your research: where should you store hard copy records of your data and other objects required to verify your research?</w:t>
      </w:r>
    </w:p>
    <w:p w:rsidR="00577E1B" w:rsidRPr="005E086E" w:rsidRDefault="00326CF2" w:rsidP="005E086E">
      <w:pPr>
        <w:spacing w:line="360" w:lineRule="auto"/>
        <w:rPr>
          <w:rFonts w:asciiTheme="majorHAnsi" w:eastAsia="Times New Roman" w:hAnsiTheme="majorHAnsi" w:cstheme="majorHAnsi"/>
        </w:rPr>
      </w:pPr>
      <w:r w:rsidRPr="005E086E">
        <w:rPr>
          <w:rFonts w:asciiTheme="majorHAnsi" w:hAnsiTheme="majorHAnsi" w:cstheme="majorHAnsi"/>
        </w:rPr>
        <w:t>It is important that all hard copy records and physical data is stored according to the data management plan for your work. If you do not have one, or are not familiar with one that exists for your project, ask your Director of Studies or project Principal Investigator. The plan must ensure that data stored is GDPR compliant and complies with the University and Funder’s data management policies</w:t>
      </w:r>
      <w:r w:rsidRPr="005E086E">
        <w:rPr>
          <w:rFonts w:asciiTheme="majorHAnsi" w:eastAsia="Times New Roman" w:hAnsiTheme="majorHAnsi" w:cstheme="majorHAnsi"/>
        </w:rPr>
        <w:t xml:space="preserve"> (</w:t>
      </w:r>
      <w:hyperlink r:id="rId6">
        <w:r w:rsidRPr="005E086E">
          <w:rPr>
            <w:rFonts w:asciiTheme="majorHAnsi" w:eastAsia="Times New Roman" w:hAnsiTheme="majorHAnsi" w:cstheme="majorHAnsi"/>
            <w:color w:val="0000FF"/>
            <w:u w:val="single"/>
          </w:rPr>
          <w:t>https://www.brookes.ac.uk/research/policies-and-codes-of-practice/</w:t>
        </w:r>
      </w:hyperlink>
      <w:r w:rsidRPr="005E086E">
        <w:rPr>
          <w:rFonts w:asciiTheme="majorHAnsi" w:eastAsia="Times New Roman" w:hAnsiTheme="majorHAnsi" w:cstheme="majorHAnsi"/>
        </w:rPr>
        <w:t xml:space="preserve">). </w:t>
      </w:r>
    </w:p>
    <w:p w:rsidR="00577E1B" w:rsidRPr="005E086E" w:rsidRDefault="00326CF2" w:rsidP="005E086E">
      <w:pPr>
        <w:rPr>
          <w:rFonts w:asciiTheme="majorHAnsi" w:hAnsiTheme="majorHAnsi" w:cstheme="majorHAnsi"/>
        </w:rPr>
      </w:pPr>
      <w:r w:rsidRPr="005E086E">
        <w:rPr>
          <w:rFonts w:asciiTheme="majorHAnsi" w:hAnsiTheme="majorHAnsi" w:cstheme="majorHAnsi"/>
        </w:rPr>
        <w:t xml:space="preserve"> As a basic principal, during the project, data should be secure (from theft, tampering or access by people not involved in the work) and protected from damage (e.g. by fire or water). A locked office filing cabinet, tambour unit or desk draw will normally be sufficient.  Leaving materials on an office or lab open shelf is generally NOT appropriate. During the project, data should also be accessible and use of an appropriate filing system that allows quick identification of content, not only by you, but also by others needing access to the data, is required. In general, unless very large volumes of data are being generated, the storage provided in a Faculty Office will be sufficient. If not, consult with your Director of Studies or Principal Investigator. </w:t>
      </w:r>
    </w:p>
    <w:p w:rsidR="00577E1B" w:rsidRPr="005E086E" w:rsidRDefault="00EA0C7D" w:rsidP="005E086E">
      <w:pPr>
        <w:rPr>
          <w:rFonts w:asciiTheme="majorHAnsi" w:hAnsiTheme="majorHAnsi" w:cstheme="majorHAnsi"/>
        </w:rPr>
      </w:pPr>
      <w:r w:rsidRPr="005E086E">
        <w:rPr>
          <w:rFonts w:asciiTheme="majorHAnsi" w:hAnsiTheme="majorHAnsi" w:cstheme="majorHAnsi"/>
        </w:rPr>
        <w:t xml:space="preserve">3.  </w:t>
      </w:r>
      <w:r w:rsidR="00326CF2" w:rsidRPr="005E086E">
        <w:rPr>
          <w:rFonts w:asciiTheme="majorHAnsi" w:hAnsiTheme="majorHAnsi" w:cstheme="majorHAnsi"/>
        </w:rPr>
        <w:t>What is required at the end of your project?</w:t>
      </w:r>
    </w:p>
    <w:p w:rsidR="00577E1B" w:rsidRPr="005E086E" w:rsidRDefault="00326CF2" w:rsidP="005E086E">
      <w:pPr>
        <w:rPr>
          <w:rFonts w:asciiTheme="majorHAnsi" w:hAnsiTheme="majorHAnsi" w:cstheme="majorHAnsi"/>
        </w:rPr>
      </w:pPr>
      <w:r w:rsidRPr="005E086E">
        <w:rPr>
          <w:rFonts w:asciiTheme="majorHAnsi" w:hAnsiTheme="majorHAnsi" w:cstheme="majorHAnsi"/>
        </w:rPr>
        <w:t xml:space="preserve">It is important that you leave all your records and other objects that need to be kept in a place and form that others following you can access as required for the period (usually ten years) required.  The </w:t>
      </w:r>
      <w:r w:rsidRPr="005E086E">
        <w:rPr>
          <w:rFonts w:asciiTheme="majorHAnsi" w:hAnsiTheme="majorHAnsi" w:cstheme="majorHAnsi"/>
        </w:rPr>
        <w:lastRenderedPageBreak/>
        <w:t xml:space="preserve">Director of Studies (if you are a research student) or Principal Investigator are responsible for ensuring the safe storage of these materials, which for an initial period while they are required for finalising publications </w:t>
      </w:r>
      <w:proofErr w:type="spellStart"/>
      <w:r w:rsidRPr="005E086E">
        <w:rPr>
          <w:rFonts w:asciiTheme="majorHAnsi" w:hAnsiTheme="majorHAnsi" w:cstheme="majorHAnsi"/>
        </w:rPr>
        <w:t>etc</w:t>
      </w:r>
      <w:proofErr w:type="spellEnd"/>
      <w:r w:rsidRPr="005E086E">
        <w:rPr>
          <w:rFonts w:asciiTheme="majorHAnsi" w:hAnsiTheme="majorHAnsi" w:cstheme="majorHAnsi"/>
        </w:rPr>
        <w:t xml:space="preserve"> before they are archived using the system described below.</w:t>
      </w:r>
    </w:p>
    <w:p w:rsidR="003449BD" w:rsidRPr="005E086E" w:rsidRDefault="003449BD" w:rsidP="00AE2235">
      <w:pPr>
        <w:spacing w:before="280" w:after="280" w:line="240" w:lineRule="auto"/>
        <w:rPr>
          <w:rFonts w:asciiTheme="majorHAnsi" w:eastAsia="Times New Roman" w:hAnsiTheme="majorHAnsi" w:cstheme="majorHAnsi"/>
        </w:rPr>
      </w:pPr>
    </w:p>
    <w:p w:rsidR="00577E1B" w:rsidRPr="005E086E" w:rsidRDefault="00326CF2" w:rsidP="005E086E">
      <w:pPr>
        <w:rPr>
          <w:rFonts w:asciiTheme="majorHAnsi" w:hAnsiTheme="majorHAnsi" w:cstheme="majorHAnsi"/>
        </w:rPr>
      </w:pPr>
      <w:r w:rsidRPr="005E086E">
        <w:rPr>
          <w:rFonts w:asciiTheme="majorHAnsi" w:hAnsiTheme="majorHAnsi" w:cstheme="majorHAnsi"/>
        </w:rPr>
        <w:t>Before leaving you should</w:t>
      </w:r>
      <w:r w:rsidR="003449BD" w:rsidRPr="005E086E">
        <w:rPr>
          <w:rFonts w:asciiTheme="majorHAnsi" w:hAnsiTheme="majorHAnsi" w:cstheme="majorHAnsi"/>
        </w:rPr>
        <w:t>:</w:t>
      </w:r>
    </w:p>
    <w:p w:rsidR="00577E1B" w:rsidRPr="005E086E" w:rsidRDefault="00326CF2" w:rsidP="005E086E">
      <w:pPr>
        <w:pStyle w:val="ListParagraph"/>
        <w:numPr>
          <w:ilvl w:val="0"/>
          <w:numId w:val="14"/>
        </w:numPr>
        <w:rPr>
          <w:rFonts w:asciiTheme="majorHAnsi" w:hAnsiTheme="majorHAnsi" w:cstheme="majorHAnsi"/>
        </w:rPr>
      </w:pPr>
      <w:r w:rsidRPr="005E086E">
        <w:rPr>
          <w:rFonts w:asciiTheme="majorHAnsi" w:hAnsiTheme="majorHAnsi" w:cstheme="majorHAnsi"/>
        </w:rPr>
        <w:t>Consult with your Director of Studies or Principal Investigator on what is required</w:t>
      </w:r>
    </w:p>
    <w:p w:rsidR="00577E1B" w:rsidRPr="005E086E" w:rsidRDefault="00326CF2" w:rsidP="005E086E">
      <w:pPr>
        <w:pStyle w:val="ListParagraph"/>
        <w:numPr>
          <w:ilvl w:val="0"/>
          <w:numId w:val="14"/>
        </w:numPr>
        <w:rPr>
          <w:rFonts w:asciiTheme="majorHAnsi" w:hAnsiTheme="majorHAnsi" w:cstheme="majorHAnsi"/>
        </w:rPr>
      </w:pPr>
      <w:r w:rsidRPr="005E086E">
        <w:rPr>
          <w:rFonts w:asciiTheme="majorHAnsi" w:hAnsiTheme="majorHAnsi" w:cstheme="majorHAnsi"/>
        </w:rPr>
        <w:t>Remove and appropriately destroy all materials not required for archiving and leave your office (and other work areas) clear and ready for the next occupant.</w:t>
      </w:r>
    </w:p>
    <w:p w:rsidR="00577E1B" w:rsidRPr="005E086E" w:rsidRDefault="00326CF2" w:rsidP="005E086E">
      <w:pPr>
        <w:pStyle w:val="ListParagraph"/>
        <w:numPr>
          <w:ilvl w:val="0"/>
          <w:numId w:val="14"/>
        </w:numPr>
        <w:rPr>
          <w:rFonts w:asciiTheme="majorHAnsi" w:hAnsiTheme="majorHAnsi" w:cstheme="majorHAnsi"/>
        </w:rPr>
      </w:pPr>
      <w:r w:rsidRPr="005E086E">
        <w:rPr>
          <w:rFonts w:asciiTheme="majorHAnsi" w:hAnsiTheme="majorHAnsi" w:cstheme="majorHAnsi"/>
        </w:rPr>
        <w:t xml:space="preserve">Ensure all files and any other materials are prepared for storage. This means ensuring they are labelled with sufficient information, including dates, names, project titles/ descriptors </w:t>
      </w:r>
      <w:proofErr w:type="spellStart"/>
      <w:r w:rsidRPr="005E086E">
        <w:rPr>
          <w:rFonts w:asciiTheme="majorHAnsi" w:hAnsiTheme="majorHAnsi" w:cstheme="majorHAnsi"/>
        </w:rPr>
        <w:t>etc</w:t>
      </w:r>
      <w:proofErr w:type="spellEnd"/>
      <w:r w:rsidRPr="005E086E">
        <w:rPr>
          <w:rFonts w:asciiTheme="majorHAnsi" w:hAnsiTheme="majorHAnsi" w:cstheme="majorHAnsi"/>
        </w:rPr>
        <w:t xml:space="preserve"> to ensure that the contents can be retrieved quickly.</w:t>
      </w:r>
    </w:p>
    <w:p w:rsidR="00EA0C7D" w:rsidRPr="005E086E" w:rsidRDefault="00326CF2" w:rsidP="005E086E">
      <w:pPr>
        <w:pStyle w:val="ListParagraph"/>
        <w:numPr>
          <w:ilvl w:val="0"/>
          <w:numId w:val="14"/>
        </w:numPr>
        <w:rPr>
          <w:rFonts w:asciiTheme="majorHAnsi" w:hAnsiTheme="majorHAnsi" w:cstheme="majorHAnsi"/>
        </w:rPr>
      </w:pPr>
      <w:r w:rsidRPr="005E086E">
        <w:rPr>
          <w:rFonts w:asciiTheme="majorHAnsi" w:hAnsiTheme="majorHAnsi" w:cstheme="majorHAnsi"/>
        </w:rPr>
        <w:t xml:space="preserve">Create an electronic document, shared with your </w:t>
      </w:r>
      <w:proofErr w:type="spellStart"/>
      <w:r w:rsidRPr="005E086E">
        <w:rPr>
          <w:rFonts w:asciiTheme="majorHAnsi" w:hAnsiTheme="majorHAnsi" w:cstheme="majorHAnsi"/>
        </w:rPr>
        <w:t>DoS</w:t>
      </w:r>
      <w:proofErr w:type="spellEnd"/>
      <w:r w:rsidRPr="005E086E">
        <w:rPr>
          <w:rFonts w:asciiTheme="majorHAnsi" w:hAnsiTheme="majorHAnsi" w:cstheme="majorHAnsi"/>
        </w:rPr>
        <w:t xml:space="preserve"> or PI which records all the materials to be stored, their date and length of time to be stored.</w:t>
      </w:r>
    </w:p>
    <w:p w:rsidR="00577E1B" w:rsidRPr="005E086E" w:rsidRDefault="00EA0C7D" w:rsidP="00AE2235">
      <w:pPr>
        <w:spacing w:before="280" w:after="280" w:line="240" w:lineRule="auto"/>
        <w:rPr>
          <w:rFonts w:asciiTheme="majorHAnsi" w:eastAsia="Times New Roman" w:hAnsiTheme="majorHAnsi" w:cstheme="majorHAnsi"/>
          <w:b/>
        </w:rPr>
      </w:pPr>
      <w:r w:rsidRPr="005E086E">
        <w:rPr>
          <w:rFonts w:asciiTheme="majorHAnsi" w:eastAsia="Times New Roman" w:hAnsiTheme="majorHAnsi" w:cstheme="majorHAnsi"/>
          <w:b/>
        </w:rPr>
        <w:t xml:space="preserve">4.  </w:t>
      </w:r>
      <w:r w:rsidR="00326CF2" w:rsidRPr="005E086E">
        <w:rPr>
          <w:rFonts w:asciiTheme="majorHAnsi" w:eastAsia="Times New Roman" w:hAnsiTheme="majorHAnsi" w:cstheme="majorHAnsi"/>
          <w:b/>
        </w:rPr>
        <w:t>Hard copy and other objects: What to archive?</w:t>
      </w:r>
    </w:p>
    <w:p w:rsidR="00577E1B" w:rsidRPr="005E086E" w:rsidRDefault="00326CF2" w:rsidP="005E086E">
      <w:pPr>
        <w:rPr>
          <w:rFonts w:asciiTheme="majorHAnsi" w:hAnsiTheme="majorHAnsi" w:cstheme="majorHAnsi"/>
        </w:rPr>
      </w:pPr>
      <w:r w:rsidRPr="005E086E">
        <w:rPr>
          <w:rFonts w:asciiTheme="majorHAnsi" w:hAnsiTheme="majorHAnsi" w:cstheme="majorHAnsi"/>
        </w:rPr>
        <w:t>With the digital datasets to support your work residing within an appropriate repository that meets the research management policy of the funding body and University, the question now is what happens with the physical data records that remain and how, and how long should they be kept?</w:t>
      </w:r>
    </w:p>
    <w:p w:rsidR="00577E1B" w:rsidRPr="005E086E" w:rsidRDefault="00326CF2" w:rsidP="005E086E">
      <w:pPr>
        <w:rPr>
          <w:rFonts w:asciiTheme="majorHAnsi" w:hAnsiTheme="majorHAnsi" w:cstheme="majorHAnsi"/>
        </w:rPr>
      </w:pPr>
      <w:r w:rsidRPr="005E086E">
        <w:rPr>
          <w:rFonts w:asciiTheme="majorHAnsi" w:hAnsiTheme="majorHAnsi" w:cstheme="majorHAnsi"/>
        </w:rPr>
        <w:t>This will vary, depending on the project and requirements of the funder and should be discussed and agreed with the Director of Studies (if you are a research degree student) or Principal Investigator. Further advice can be obtained from your Research Lead, Faculty Research Manager or the Faculty Associate Dean for Research and Knowledge Exchange.</w:t>
      </w:r>
    </w:p>
    <w:p w:rsidR="00577E1B" w:rsidRPr="005E086E" w:rsidRDefault="00326CF2" w:rsidP="005E086E">
      <w:pPr>
        <w:rPr>
          <w:rFonts w:asciiTheme="majorHAnsi" w:hAnsiTheme="majorHAnsi" w:cstheme="majorHAnsi"/>
        </w:rPr>
      </w:pPr>
      <w:r w:rsidRPr="005E086E">
        <w:rPr>
          <w:rFonts w:asciiTheme="majorHAnsi" w:hAnsiTheme="majorHAnsi" w:cstheme="majorHAnsi"/>
        </w:rPr>
        <w:t>As a general principal you should (1) minimise storing hard copy data through digitisation, use of e-note books or similar wherever possible and (2) ensure that any hard copy items are properly archived in such a way that anyone following you can get quickly to the information contained and can be clear about the duration of storage and the appropriate disposal date and process for disposal.</w:t>
      </w:r>
    </w:p>
    <w:p w:rsidR="00E126D2" w:rsidRPr="005E086E" w:rsidRDefault="00E126D2" w:rsidP="00E126D2">
      <w:pPr>
        <w:rPr>
          <w:rFonts w:asciiTheme="majorHAnsi" w:eastAsia="Times New Roman" w:hAnsiTheme="majorHAnsi" w:cstheme="majorHAnsi"/>
          <w:b/>
        </w:rPr>
      </w:pPr>
      <w:r w:rsidRPr="005E086E">
        <w:rPr>
          <w:rFonts w:asciiTheme="majorHAnsi" w:eastAsia="Times New Roman" w:hAnsiTheme="majorHAnsi" w:cstheme="majorHAnsi"/>
          <w:b/>
        </w:rPr>
        <w:t>This guidance should be read alongside the guidance for the storage of electronic data (</w:t>
      </w:r>
      <w:hyperlink r:id="rId7">
        <w:r w:rsidRPr="005E086E">
          <w:rPr>
            <w:rFonts w:asciiTheme="majorHAnsi" w:eastAsia="Times New Roman" w:hAnsiTheme="majorHAnsi" w:cstheme="majorHAnsi"/>
            <w:b/>
            <w:color w:val="0000FF"/>
            <w:u w:val="single"/>
          </w:rPr>
          <w:t>https://intranet.brookes.ac.uk/research-support/research-data-management/archiving-research-data/</w:t>
        </w:r>
      </w:hyperlink>
      <w:r w:rsidRPr="005E086E">
        <w:rPr>
          <w:rFonts w:asciiTheme="majorHAnsi" w:eastAsia="Times New Roman" w:hAnsiTheme="majorHAnsi" w:cstheme="majorHAnsi"/>
          <w:b/>
        </w:rPr>
        <w:t>).</w:t>
      </w:r>
    </w:p>
    <w:p w:rsidR="00EA0C7D" w:rsidRPr="00EA0C7D" w:rsidRDefault="00EA0C7D" w:rsidP="00AE2235">
      <w:pPr>
        <w:spacing w:before="280" w:after="280" w:line="240" w:lineRule="auto"/>
        <w:rPr>
          <w:rFonts w:asciiTheme="majorHAnsi" w:eastAsia="Times New Roman" w:hAnsiTheme="majorHAnsi" w:cstheme="majorHAnsi"/>
        </w:rPr>
      </w:pPr>
      <w:r>
        <w:rPr>
          <w:rFonts w:asciiTheme="majorHAnsi" w:eastAsia="Times New Roman"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100965</wp:posOffset>
                </wp:positionV>
                <wp:extent cx="5886450" cy="1905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58864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4B556"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95pt" to="46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" strokecolor="#4f81bd [3204]" strokeweight="2pt">
                <v:shadow on="t" color="black" opacity="24903f" origin=",.5" offset="0,.55556mm"/>
                <w10:wrap anchorx="margin"/>
              </v:line>
            </w:pict>
          </mc:Fallback>
        </mc:AlternateContent>
      </w:r>
    </w:p>
    <w:p w:rsidR="00EA0C7D" w:rsidRDefault="00EA0C7D" w:rsidP="00EA0C7D">
      <w:pPr>
        <w:spacing w:after="280" w:line="240" w:lineRule="auto"/>
        <w:rPr>
          <w:rFonts w:asciiTheme="majorHAnsi" w:eastAsia="Times New Roman" w:hAnsiTheme="majorHAnsi" w:cstheme="majorHAnsi"/>
          <w:b/>
        </w:rPr>
      </w:pPr>
      <w:r>
        <w:rPr>
          <w:rFonts w:asciiTheme="majorHAnsi" w:eastAsia="Times New Roman" w:hAnsiTheme="majorHAnsi" w:cstheme="majorHAnsi"/>
          <w:b/>
        </w:rPr>
        <w:t>Section II</w:t>
      </w:r>
      <w:r>
        <w:rPr>
          <w:rFonts w:asciiTheme="majorHAnsi" w:eastAsia="Times New Roman" w:hAnsiTheme="majorHAnsi" w:cstheme="majorHAnsi"/>
          <w:b/>
        </w:rPr>
        <w:tab/>
      </w:r>
      <w:r w:rsidR="004B0AE5">
        <w:rPr>
          <w:rFonts w:asciiTheme="majorHAnsi" w:eastAsia="Times New Roman" w:hAnsiTheme="majorHAnsi" w:cstheme="majorHAnsi"/>
          <w:b/>
        </w:rPr>
        <w:t>What does</w:t>
      </w:r>
      <w:r>
        <w:rPr>
          <w:rFonts w:asciiTheme="majorHAnsi" w:eastAsia="Times New Roman" w:hAnsiTheme="majorHAnsi" w:cstheme="majorHAnsi"/>
          <w:b/>
        </w:rPr>
        <w:t xml:space="preserve"> Restore Data Management</w:t>
      </w:r>
      <w:r w:rsidR="004B0AE5">
        <w:rPr>
          <w:rFonts w:asciiTheme="majorHAnsi" w:eastAsia="Times New Roman" w:hAnsiTheme="majorHAnsi" w:cstheme="majorHAnsi"/>
          <w:b/>
        </w:rPr>
        <w:t xml:space="preserve"> Offer</w:t>
      </w:r>
      <w:r w:rsidR="003449BD">
        <w:rPr>
          <w:rFonts w:asciiTheme="majorHAnsi" w:eastAsia="Times New Roman" w:hAnsiTheme="majorHAnsi" w:cstheme="majorHAnsi"/>
          <w:b/>
        </w:rPr>
        <w:t>?</w:t>
      </w:r>
    </w:p>
    <w:p w:rsidR="00E126D2" w:rsidRDefault="00AE2235" w:rsidP="00AE2235">
      <w:pPr>
        <w:rPr>
          <w:rFonts w:asciiTheme="majorHAnsi" w:hAnsiTheme="majorHAnsi" w:cstheme="majorHAnsi"/>
        </w:rPr>
      </w:pPr>
      <w:r w:rsidRPr="00EA0C7D">
        <w:rPr>
          <w:rFonts w:asciiTheme="majorHAnsi" w:hAnsiTheme="majorHAnsi" w:cstheme="majorHAnsi"/>
        </w:rPr>
        <w:t>The University has an offsite</w:t>
      </w:r>
      <w:r w:rsidR="00EA0C7D">
        <w:rPr>
          <w:rFonts w:asciiTheme="majorHAnsi" w:hAnsiTheme="majorHAnsi" w:cstheme="majorHAnsi"/>
        </w:rPr>
        <w:t xml:space="preserve"> storage contract with Restore. </w:t>
      </w:r>
      <w:r w:rsidRPr="00EA0C7D">
        <w:rPr>
          <w:rFonts w:asciiTheme="majorHAnsi" w:hAnsiTheme="majorHAnsi" w:cstheme="majorHAnsi"/>
        </w:rPr>
        <w:t xml:space="preserve">This service offers a secure way of storing records </w:t>
      </w:r>
      <w:r w:rsidR="00EA0C7D">
        <w:rPr>
          <w:rFonts w:asciiTheme="majorHAnsi" w:hAnsiTheme="majorHAnsi" w:cstheme="majorHAnsi"/>
        </w:rPr>
        <w:t>that are not accessed regularly.</w:t>
      </w:r>
      <w:r w:rsidR="00E126D2">
        <w:rPr>
          <w:rFonts w:asciiTheme="majorHAnsi" w:hAnsiTheme="majorHAnsi" w:cstheme="majorHAnsi"/>
        </w:rPr>
        <w:t xml:space="preserve">  </w:t>
      </w:r>
    </w:p>
    <w:p w:rsidR="00AE2235" w:rsidRPr="00EA0C7D" w:rsidRDefault="00EA0C7D" w:rsidP="00AE2235">
      <w:pPr>
        <w:rPr>
          <w:rFonts w:asciiTheme="majorHAnsi" w:hAnsiTheme="majorHAnsi" w:cstheme="majorHAnsi"/>
          <w:b/>
        </w:rPr>
      </w:pPr>
      <w:r>
        <w:rPr>
          <w:rFonts w:asciiTheme="majorHAnsi" w:hAnsiTheme="majorHAnsi" w:cstheme="majorHAnsi"/>
          <w:b/>
        </w:rPr>
        <w:t>1.  Two levels of storage:</w:t>
      </w:r>
    </w:p>
    <w:p w:rsidR="00AE2235" w:rsidRPr="00EA0C7D" w:rsidRDefault="00AE2235" w:rsidP="00EA0C7D">
      <w:pPr>
        <w:pStyle w:val="ListParagraph"/>
        <w:numPr>
          <w:ilvl w:val="0"/>
          <w:numId w:val="10"/>
        </w:numPr>
        <w:rPr>
          <w:rFonts w:asciiTheme="majorHAnsi" w:hAnsiTheme="majorHAnsi" w:cstheme="majorHAnsi"/>
        </w:rPr>
      </w:pPr>
      <w:r w:rsidRPr="00EA0C7D">
        <w:rPr>
          <w:rFonts w:asciiTheme="majorHAnsi" w:hAnsiTheme="majorHAnsi" w:cstheme="majorHAnsi"/>
        </w:rPr>
        <w:t xml:space="preserve">Standard units – Air conditioned units with fire suppressant systems, insect and rodent control.  </w:t>
      </w:r>
    </w:p>
    <w:p w:rsidR="00AE2235" w:rsidRDefault="00AE2235" w:rsidP="00EA0C7D">
      <w:pPr>
        <w:pStyle w:val="ListParagraph"/>
        <w:numPr>
          <w:ilvl w:val="0"/>
          <w:numId w:val="10"/>
        </w:numPr>
        <w:rPr>
          <w:rFonts w:asciiTheme="majorHAnsi" w:hAnsiTheme="majorHAnsi" w:cstheme="majorHAnsi"/>
        </w:rPr>
      </w:pPr>
      <w:r w:rsidRPr="00EA0C7D">
        <w:rPr>
          <w:rFonts w:asciiTheme="majorHAnsi" w:hAnsiTheme="majorHAnsi" w:cstheme="majorHAnsi"/>
        </w:rPr>
        <w:t>Climate controlled units – in addition to the standard controls, the temperature and humidity are kept at a constant level in these units.</w:t>
      </w:r>
    </w:p>
    <w:p w:rsidR="008A2594" w:rsidRDefault="008A2594" w:rsidP="008A2594">
      <w:pPr>
        <w:rPr>
          <w:rFonts w:asciiTheme="majorHAnsi" w:hAnsiTheme="majorHAnsi" w:cstheme="majorHAnsi"/>
          <w:b/>
        </w:rPr>
      </w:pPr>
      <w:r w:rsidRPr="008A2594">
        <w:rPr>
          <w:rFonts w:asciiTheme="majorHAnsi" w:hAnsiTheme="majorHAnsi" w:cstheme="majorHAnsi"/>
          <w:b/>
        </w:rPr>
        <w:t>2.  User Access Levels</w:t>
      </w:r>
      <w:r>
        <w:rPr>
          <w:rFonts w:asciiTheme="majorHAnsi" w:hAnsiTheme="majorHAnsi" w:cstheme="majorHAnsi"/>
          <w:b/>
        </w:rPr>
        <w:t>:</w:t>
      </w:r>
    </w:p>
    <w:p w:rsidR="008A2594" w:rsidRPr="00EA0C7D" w:rsidRDefault="008A2594" w:rsidP="008A2594">
      <w:pPr>
        <w:pStyle w:val="ListParagraph"/>
        <w:numPr>
          <w:ilvl w:val="0"/>
          <w:numId w:val="7"/>
        </w:numPr>
        <w:spacing w:after="0"/>
        <w:rPr>
          <w:rFonts w:asciiTheme="majorHAnsi" w:hAnsiTheme="majorHAnsi" w:cstheme="majorHAnsi"/>
        </w:rPr>
      </w:pPr>
      <w:r w:rsidRPr="00EA0C7D">
        <w:rPr>
          <w:rFonts w:asciiTheme="majorHAnsi" w:hAnsiTheme="majorHAnsi" w:cstheme="majorHAnsi"/>
        </w:rPr>
        <w:t>Read only</w:t>
      </w:r>
    </w:p>
    <w:p w:rsidR="008A2594" w:rsidRPr="00EA0C7D" w:rsidRDefault="008A2594" w:rsidP="008A2594">
      <w:pPr>
        <w:pStyle w:val="ListParagraph"/>
        <w:numPr>
          <w:ilvl w:val="0"/>
          <w:numId w:val="7"/>
        </w:numPr>
        <w:spacing w:after="0"/>
        <w:rPr>
          <w:rFonts w:asciiTheme="majorHAnsi" w:hAnsiTheme="majorHAnsi" w:cstheme="majorHAnsi"/>
        </w:rPr>
      </w:pPr>
      <w:r w:rsidRPr="00EA0C7D">
        <w:rPr>
          <w:rFonts w:asciiTheme="majorHAnsi" w:hAnsiTheme="majorHAnsi" w:cstheme="majorHAnsi"/>
        </w:rPr>
        <w:t>Read and order for delivery</w:t>
      </w:r>
    </w:p>
    <w:p w:rsidR="008A2594" w:rsidRPr="00EA0C7D" w:rsidRDefault="008A2594" w:rsidP="008A2594">
      <w:pPr>
        <w:pStyle w:val="ListParagraph"/>
        <w:numPr>
          <w:ilvl w:val="0"/>
          <w:numId w:val="7"/>
        </w:numPr>
        <w:spacing w:after="0"/>
        <w:rPr>
          <w:rFonts w:asciiTheme="majorHAnsi" w:hAnsiTheme="majorHAnsi" w:cstheme="majorHAnsi"/>
        </w:rPr>
      </w:pPr>
      <w:r w:rsidRPr="00EA0C7D">
        <w:rPr>
          <w:rFonts w:asciiTheme="majorHAnsi" w:hAnsiTheme="majorHAnsi" w:cstheme="majorHAnsi"/>
        </w:rPr>
        <w:t>Read, add and order for delivery</w:t>
      </w:r>
    </w:p>
    <w:p w:rsidR="008A2594" w:rsidRPr="00EA0C7D" w:rsidRDefault="008A2594" w:rsidP="008A2594">
      <w:pPr>
        <w:pStyle w:val="ListParagraph"/>
        <w:numPr>
          <w:ilvl w:val="0"/>
          <w:numId w:val="7"/>
        </w:numPr>
        <w:spacing w:after="0"/>
        <w:rPr>
          <w:rFonts w:asciiTheme="majorHAnsi" w:hAnsiTheme="majorHAnsi" w:cstheme="majorHAnsi"/>
        </w:rPr>
      </w:pPr>
      <w:r w:rsidRPr="00EA0C7D">
        <w:rPr>
          <w:rFonts w:asciiTheme="majorHAnsi" w:hAnsiTheme="majorHAnsi" w:cstheme="majorHAnsi"/>
        </w:rPr>
        <w:t>Read, edit and order for delivery</w:t>
      </w:r>
    </w:p>
    <w:p w:rsidR="008A2594" w:rsidRDefault="008A2594" w:rsidP="008A2594">
      <w:pPr>
        <w:pStyle w:val="ListParagraph"/>
        <w:numPr>
          <w:ilvl w:val="0"/>
          <w:numId w:val="7"/>
        </w:numPr>
        <w:spacing w:after="0"/>
        <w:rPr>
          <w:rFonts w:asciiTheme="majorHAnsi" w:hAnsiTheme="majorHAnsi" w:cstheme="majorHAnsi"/>
        </w:rPr>
      </w:pPr>
      <w:r w:rsidRPr="00EA0C7D">
        <w:rPr>
          <w:rFonts w:asciiTheme="majorHAnsi" w:hAnsiTheme="majorHAnsi" w:cstheme="majorHAnsi"/>
        </w:rPr>
        <w:t>Read, edit, add and order for delivery</w:t>
      </w:r>
    </w:p>
    <w:p w:rsidR="008A2594" w:rsidRPr="008A2594" w:rsidRDefault="008A2594" w:rsidP="008A2594">
      <w:pPr>
        <w:spacing w:after="0"/>
        <w:rPr>
          <w:rFonts w:asciiTheme="majorHAnsi" w:hAnsiTheme="majorHAnsi" w:cstheme="majorHAnsi"/>
        </w:rPr>
      </w:pPr>
    </w:p>
    <w:p w:rsidR="00EA0C7D" w:rsidRDefault="00EA0C7D" w:rsidP="00EA0C7D">
      <w:pPr>
        <w:spacing w:after="0"/>
        <w:rPr>
          <w:rFonts w:asciiTheme="majorHAnsi" w:hAnsiTheme="majorHAnsi" w:cstheme="majorHAnsi"/>
        </w:rPr>
      </w:pPr>
      <w:r w:rsidRPr="00EA0C7D">
        <w:rPr>
          <w:rFonts w:asciiTheme="majorHAnsi" w:hAnsiTheme="majorHAnsi" w:cstheme="majorHAnsi"/>
        </w:rPr>
        <w:t xml:space="preserve">For security reasons nobody will be able to use the system unless they are a set up as a user.  However the Faculty can add or remove users at any time, and the University Records Manager will check with the Faculty and update the user list annually.  Users only have access to their own Faculty’s records, and access levels can be set for each user.  </w:t>
      </w:r>
    </w:p>
    <w:p w:rsidR="004B0AE5" w:rsidRDefault="004B0AE5" w:rsidP="00EA0C7D">
      <w:pPr>
        <w:spacing w:after="0"/>
        <w:rPr>
          <w:rFonts w:asciiTheme="majorHAnsi" w:hAnsiTheme="majorHAnsi" w:cstheme="majorHAnsi"/>
        </w:rPr>
      </w:pPr>
    </w:p>
    <w:p w:rsidR="004B0AE5" w:rsidRPr="00EA0C7D" w:rsidRDefault="003449BD" w:rsidP="00EA0C7D">
      <w:pPr>
        <w:spacing w:after="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column">
                  <wp:posOffset>41274</wp:posOffset>
                </wp:positionH>
                <wp:positionV relativeFrom="paragraph">
                  <wp:posOffset>76835</wp:posOffset>
                </wp:positionV>
                <wp:extent cx="6029325" cy="0"/>
                <wp:effectExtent l="38100" t="38100" r="66675" b="95250"/>
                <wp:wrapNone/>
                <wp:docPr id="4" name="Straight Connector 4"/>
                <wp:cNvGraphicFramePr/>
                <a:graphic xmlns:a="http://schemas.openxmlformats.org/drawingml/2006/main">
                  <a:graphicData uri="http://schemas.microsoft.com/office/word/2010/wordprocessingShape">
                    <wps:wsp>
                      <wps:cNvCnPr/>
                      <wps:spPr>
                        <a:xfrm>
                          <a:off x="0" y="0"/>
                          <a:ext cx="60293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3EA3B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5pt,6.05pt" to="4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" strokecolor="#4f81bd [3204]" strokeweight="2pt">
                <v:shadow on="t" color="black" opacity="24903f" origin=",.5" offset="0,.55556mm"/>
              </v:line>
            </w:pict>
          </mc:Fallback>
        </mc:AlternateContent>
      </w:r>
    </w:p>
    <w:p w:rsidR="00EA0C7D" w:rsidRPr="00EA0C7D" w:rsidRDefault="00EA0C7D" w:rsidP="00AE2235">
      <w:pPr>
        <w:rPr>
          <w:rFonts w:asciiTheme="majorHAnsi" w:hAnsiTheme="majorHAnsi" w:cstheme="majorHAnsi"/>
        </w:rPr>
      </w:pPr>
    </w:p>
    <w:p w:rsidR="003449BD" w:rsidRDefault="003449BD" w:rsidP="003449BD">
      <w:pPr>
        <w:spacing w:after="280" w:line="240" w:lineRule="auto"/>
        <w:rPr>
          <w:rFonts w:asciiTheme="majorHAnsi" w:eastAsia="Times New Roman" w:hAnsiTheme="majorHAnsi" w:cstheme="majorHAnsi"/>
          <w:b/>
        </w:rPr>
      </w:pPr>
      <w:r>
        <w:rPr>
          <w:rFonts w:asciiTheme="majorHAnsi" w:eastAsia="Times New Roman" w:hAnsiTheme="majorHAnsi" w:cstheme="majorHAnsi"/>
          <w:b/>
        </w:rPr>
        <w:t>Section III</w:t>
      </w:r>
      <w:r>
        <w:rPr>
          <w:rFonts w:asciiTheme="majorHAnsi" w:eastAsia="Times New Roman" w:hAnsiTheme="majorHAnsi" w:cstheme="majorHAnsi"/>
          <w:b/>
        </w:rPr>
        <w:tab/>
        <w:t>The Process to archive data with Restore</w:t>
      </w:r>
    </w:p>
    <w:p w:rsidR="00C642FC" w:rsidRPr="00EA0C7D" w:rsidRDefault="00C642FC" w:rsidP="008A2594">
      <w:pPr>
        <w:spacing w:before="280" w:after="280" w:line="240" w:lineRule="auto"/>
        <w:rPr>
          <w:rFonts w:asciiTheme="majorHAnsi" w:eastAsia="Times New Roman" w:hAnsiTheme="majorHAnsi" w:cstheme="majorHAnsi"/>
        </w:rPr>
      </w:pPr>
      <w:r w:rsidRPr="008A2594">
        <w:rPr>
          <w:rFonts w:asciiTheme="majorHAnsi" w:eastAsia="Times New Roman" w:hAnsiTheme="majorHAnsi" w:cstheme="majorHAnsi"/>
          <w:b/>
        </w:rPr>
        <w:t xml:space="preserve"> Proposed User </w:t>
      </w:r>
      <w:r w:rsidRPr="008A2594">
        <w:rPr>
          <w:rFonts w:asciiTheme="majorHAnsi" w:eastAsia="Times New Roman" w:hAnsiTheme="majorHAnsi" w:cstheme="majorHAnsi"/>
        </w:rPr>
        <w:t>provide</w:t>
      </w:r>
      <w:r w:rsidR="00EC0486">
        <w:rPr>
          <w:rFonts w:asciiTheme="majorHAnsi" w:eastAsia="Times New Roman" w:hAnsiTheme="majorHAnsi" w:cstheme="majorHAnsi"/>
        </w:rPr>
        <w:t>s</w:t>
      </w:r>
      <w:r w:rsidR="00326CF2" w:rsidRPr="008A2594">
        <w:rPr>
          <w:rFonts w:asciiTheme="majorHAnsi" w:eastAsia="Times New Roman" w:hAnsiTheme="majorHAnsi" w:cstheme="majorHAnsi"/>
        </w:rPr>
        <w:t xml:space="preserve"> the Faculty Research Manager</w:t>
      </w:r>
      <w:r w:rsidR="00EA0C7D" w:rsidRPr="008A2594">
        <w:rPr>
          <w:rFonts w:asciiTheme="majorHAnsi" w:eastAsia="Times New Roman" w:hAnsiTheme="majorHAnsi" w:cstheme="majorHAnsi"/>
        </w:rPr>
        <w:t xml:space="preserve"> with the following</w:t>
      </w:r>
      <w:r w:rsidR="008A2594">
        <w:rPr>
          <w:rFonts w:asciiTheme="majorHAnsi" w:eastAsia="Times New Roman" w:hAnsiTheme="majorHAnsi" w:cstheme="majorHAnsi"/>
        </w:rPr>
        <w:t xml:space="preserve"> </w:t>
      </w:r>
      <w:r w:rsidR="00EA0C7D" w:rsidRPr="00EA0C7D">
        <w:rPr>
          <w:rFonts w:asciiTheme="majorHAnsi" w:eastAsia="Times New Roman" w:hAnsiTheme="majorHAnsi" w:cstheme="majorHAnsi"/>
        </w:rPr>
        <w:t>i</w:t>
      </w:r>
      <w:r w:rsidR="00AE2235" w:rsidRPr="00EA0C7D">
        <w:rPr>
          <w:rFonts w:asciiTheme="majorHAnsi" w:eastAsia="Times New Roman" w:hAnsiTheme="majorHAnsi" w:cstheme="majorHAnsi"/>
        </w:rPr>
        <w:t>nformation:</w:t>
      </w:r>
    </w:p>
    <w:p w:rsidR="00AE2235" w:rsidRPr="00EA0C7D" w:rsidRDefault="00AE2235"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Project name</w:t>
      </w:r>
    </w:p>
    <w:p w:rsidR="00AE2235" w:rsidRPr="00EA0C7D" w:rsidRDefault="00AE2235"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 xml:space="preserve">PI/ </w:t>
      </w:r>
      <w:proofErr w:type="spellStart"/>
      <w:r w:rsidRPr="00EA0C7D">
        <w:rPr>
          <w:rFonts w:asciiTheme="majorHAnsi" w:eastAsia="Times New Roman" w:hAnsiTheme="majorHAnsi" w:cstheme="majorHAnsi"/>
        </w:rPr>
        <w:t>DoS</w:t>
      </w:r>
      <w:proofErr w:type="spellEnd"/>
      <w:r w:rsidRPr="00EA0C7D">
        <w:rPr>
          <w:rFonts w:asciiTheme="majorHAnsi" w:eastAsia="Times New Roman" w:hAnsiTheme="majorHAnsi" w:cstheme="majorHAnsi"/>
        </w:rPr>
        <w:t xml:space="preserve"> name</w:t>
      </w:r>
    </w:p>
    <w:p w:rsidR="00AE2235" w:rsidRDefault="00AE2235"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Names of others involved</w:t>
      </w:r>
    </w:p>
    <w:p w:rsidR="00AE2235" w:rsidRPr="00EA0C7D" w:rsidRDefault="00AE2235"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Level of storage required</w:t>
      </w:r>
    </w:p>
    <w:p w:rsidR="00C642FC" w:rsidRDefault="00C642FC"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Length of storage required</w:t>
      </w:r>
    </w:p>
    <w:p w:rsidR="00FA0F3E" w:rsidRPr="00EA0C7D" w:rsidRDefault="00FA0F3E"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Pr>
          <w:rFonts w:asciiTheme="majorHAnsi" w:eastAsia="Times New Roman" w:hAnsiTheme="majorHAnsi" w:cstheme="majorHAnsi"/>
        </w:rPr>
        <w:t>Reason for length of storage</w:t>
      </w:r>
    </w:p>
    <w:p w:rsidR="00C642FC" w:rsidRPr="00EA0C7D" w:rsidRDefault="00C642FC" w:rsidP="00C642FC">
      <w:pPr>
        <w:pStyle w:val="ListParagraph"/>
        <w:numPr>
          <w:ilvl w:val="0"/>
          <w:numId w:val="4"/>
        </w:numPr>
        <w:spacing w:before="100" w:beforeAutospacing="1" w:after="100" w:afterAutospacing="1" w:line="280" w:lineRule="atLeast"/>
        <w:rPr>
          <w:rFonts w:asciiTheme="majorHAnsi" w:eastAsia="Times New Roman" w:hAnsiTheme="majorHAnsi" w:cstheme="majorHAnsi"/>
        </w:rPr>
      </w:pPr>
      <w:r w:rsidRPr="00EA0C7D">
        <w:rPr>
          <w:rFonts w:asciiTheme="majorHAnsi" w:eastAsia="Times New Roman" w:hAnsiTheme="majorHAnsi" w:cstheme="majorHAnsi"/>
        </w:rPr>
        <w:t>F</w:t>
      </w:r>
      <w:r w:rsidR="00AE2235" w:rsidRPr="00EA0C7D">
        <w:rPr>
          <w:rFonts w:asciiTheme="majorHAnsi" w:eastAsia="Times New Roman" w:hAnsiTheme="majorHAnsi" w:cstheme="majorHAnsi"/>
        </w:rPr>
        <w:t>under</w:t>
      </w:r>
      <w:r w:rsidRPr="00EA0C7D">
        <w:rPr>
          <w:rFonts w:asciiTheme="majorHAnsi" w:eastAsia="Times New Roman" w:hAnsiTheme="majorHAnsi" w:cstheme="majorHAnsi"/>
        </w:rPr>
        <w:t>’</w:t>
      </w:r>
      <w:r w:rsidR="00AE2235" w:rsidRPr="00EA0C7D">
        <w:rPr>
          <w:rFonts w:asciiTheme="majorHAnsi" w:eastAsia="Times New Roman" w:hAnsiTheme="majorHAnsi" w:cstheme="majorHAnsi"/>
        </w:rPr>
        <w:t>s name</w:t>
      </w:r>
      <w:r w:rsidRPr="00EA0C7D">
        <w:rPr>
          <w:rFonts w:asciiTheme="majorHAnsi" w:eastAsia="Times New Roman" w:hAnsiTheme="majorHAnsi" w:cstheme="majorHAnsi"/>
        </w:rPr>
        <w:t>.</w:t>
      </w:r>
    </w:p>
    <w:p w:rsidR="00C642FC" w:rsidRDefault="00C642FC" w:rsidP="00C642FC">
      <w:pPr>
        <w:spacing w:before="280" w:after="280" w:line="240" w:lineRule="auto"/>
        <w:rPr>
          <w:rFonts w:asciiTheme="majorHAnsi" w:eastAsia="Times New Roman" w:hAnsiTheme="majorHAnsi" w:cstheme="majorHAnsi"/>
        </w:rPr>
      </w:pPr>
      <w:r w:rsidRPr="00EA0C7D">
        <w:rPr>
          <w:rFonts w:asciiTheme="majorHAnsi" w:eastAsia="Times New Roman" w:hAnsiTheme="majorHAnsi" w:cstheme="majorHAnsi"/>
          <w:b/>
        </w:rPr>
        <w:t>Faculty Research Manager</w:t>
      </w:r>
      <w:r w:rsidRPr="00EA0C7D">
        <w:rPr>
          <w:rFonts w:asciiTheme="majorHAnsi" w:eastAsia="Times New Roman" w:hAnsiTheme="majorHAnsi" w:cstheme="majorHAnsi"/>
        </w:rPr>
        <w:t xml:space="preserve"> </w:t>
      </w:r>
      <w:proofErr w:type="gramStart"/>
      <w:r w:rsidRPr="00EA0C7D">
        <w:rPr>
          <w:rFonts w:asciiTheme="majorHAnsi" w:eastAsia="Times New Roman" w:hAnsiTheme="majorHAnsi" w:cstheme="majorHAnsi"/>
        </w:rPr>
        <w:t>inputs</w:t>
      </w:r>
      <w:proofErr w:type="gramEnd"/>
      <w:r w:rsidRPr="00EA0C7D">
        <w:rPr>
          <w:rFonts w:asciiTheme="majorHAnsi" w:eastAsia="Times New Roman" w:hAnsiTheme="majorHAnsi" w:cstheme="majorHAnsi"/>
        </w:rPr>
        <w:t xml:space="preserve"> the</w:t>
      </w:r>
      <w:r w:rsidR="00EA0C7D" w:rsidRPr="00EA0C7D">
        <w:rPr>
          <w:rFonts w:asciiTheme="majorHAnsi" w:eastAsia="Times New Roman" w:hAnsiTheme="majorHAnsi" w:cstheme="majorHAnsi"/>
        </w:rPr>
        <w:t xml:space="preserve"> above</w:t>
      </w:r>
      <w:r w:rsidRPr="00EA0C7D">
        <w:rPr>
          <w:rFonts w:asciiTheme="majorHAnsi" w:eastAsia="Times New Roman" w:hAnsiTheme="majorHAnsi" w:cstheme="majorHAnsi"/>
        </w:rPr>
        <w:t xml:space="preserve"> information on to the Faculty’s </w:t>
      </w:r>
      <w:r w:rsidR="005E086E">
        <w:rPr>
          <w:rFonts w:asciiTheme="majorHAnsi" w:eastAsia="Times New Roman" w:hAnsiTheme="majorHAnsi" w:cstheme="majorHAnsi"/>
        </w:rPr>
        <w:t xml:space="preserve">Hard Copy Research Data with </w:t>
      </w:r>
      <w:r w:rsidRPr="00EA0C7D">
        <w:rPr>
          <w:rFonts w:asciiTheme="majorHAnsi" w:eastAsia="Times New Roman" w:hAnsiTheme="majorHAnsi" w:cstheme="majorHAnsi"/>
        </w:rPr>
        <w:t>Restore</w:t>
      </w:r>
      <w:r w:rsidR="005E086E">
        <w:rPr>
          <w:rFonts w:asciiTheme="majorHAnsi" w:eastAsia="Times New Roman" w:hAnsiTheme="majorHAnsi" w:cstheme="majorHAnsi"/>
        </w:rPr>
        <w:t xml:space="preserve"> – Faculty Archive Record s</w:t>
      </w:r>
      <w:r w:rsidRPr="00EA0C7D">
        <w:rPr>
          <w:rFonts w:asciiTheme="majorHAnsi" w:eastAsia="Times New Roman" w:hAnsiTheme="majorHAnsi" w:cstheme="majorHAnsi"/>
        </w:rPr>
        <w:t>preadsheet</w:t>
      </w:r>
      <w:r w:rsidR="005E086E">
        <w:rPr>
          <w:rFonts w:asciiTheme="majorHAnsi" w:eastAsia="Times New Roman" w:hAnsiTheme="majorHAnsi" w:cstheme="majorHAnsi"/>
        </w:rPr>
        <w:t>s</w:t>
      </w:r>
      <w:r w:rsidRPr="00EA0C7D">
        <w:rPr>
          <w:rFonts w:asciiTheme="majorHAnsi" w:eastAsia="Times New Roman" w:hAnsiTheme="majorHAnsi" w:cstheme="majorHAnsi"/>
        </w:rPr>
        <w:t xml:space="preserve"> (shared on google drive with Users), contacts the AD, RKE for approval to fund the storage</w:t>
      </w:r>
      <w:r w:rsidR="005E086E">
        <w:rPr>
          <w:rFonts w:asciiTheme="majorHAnsi" w:eastAsia="Times New Roman" w:hAnsiTheme="majorHAnsi" w:cstheme="majorHAnsi"/>
        </w:rPr>
        <w:t xml:space="preserve"> </w:t>
      </w:r>
      <w:r w:rsidRPr="00EA0C7D">
        <w:rPr>
          <w:rFonts w:asciiTheme="majorHAnsi" w:eastAsia="Times New Roman" w:hAnsiTheme="majorHAnsi" w:cstheme="majorHAnsi"/>
        </w:rPr>
        <w:t>and</w:t>
      </w:r>
      <w:r w:rsidRPr="00EA0C7D">
        <w:rPr>
          <w:rFonts w:asciiTheme="majorHAnsi" w:eastAsia="Times New Roman" w:hAnsiTheme="majorHAnsi" w:cstheme="majorHAnsi"/>
          <w:i/>
        </w:rPr>
        <w:t xml:space="preserve"> </w:t>
      </w:r>
      <w:r w:rsidRPr="00EA0C7D">
        <w:rPr>
          <w:rFonts w:asciiTheme="majorHAnsi" w:eastAsia="Times New Roman" w:hAnsiTheme="majorHAnsi" w:cstheme="majorHAnsi"/>
        </w:rPr>
        <w:t xml:space="preserve">sets up the user on the Restore web portal. </w:t>
      </w:r>
    </w:p>
    <w:p w:rsidR="008A2594" w:rsidRDefault="008A2594" w:rsidP="00C642FC">
      <w:pPr>
        <w:spacing w:before="280" w:after="280" w:line="240" w:lineRule="auto"/>
        <w:rPr>
          <w:rFonts w:asciiTheme="majorHAnsi" w:eastAsia="Times New Roman" w:hAnsiTheme="majorHAnsi" w:cstheme="majorHAnsi"/>
        </w:rPr>
      </w:pPr>
      <w:r>
        <w:rPr>
          <w:rFonts w:asciiTheme="majorHAnsi" w:eastAsia="Times New Roman" w:hAnsiTheme="majorHAnsi" w:cstheme="majorHAnsi"/>
        </w:rPr>
        <w:t xml:space="preserve">As a result of the above, each user is </w:t>
      </w:r>
      <w:r>
        <w:t>given a log</w:t>
      </w:r>
      <w:r w:rsidR="00EC0486">
        <w:t>in ID and password for Restore</w:t>
      </w:r>
      <w:r>
        <w:t xml:space="preserve"> online portal according to their access level.</w:t>
      </w:r>
    </w:p>
    <w:p w:rsidR="00271BB7" w:rsidRDefault="00271BB7" w:rsidP="00271BB7">
      <w:pPr>
        <w:spacing w:before="280" w:after="280" w:line="240" w:lineRule="auto"/>
        <w:rPr>
          <w:rFonts w:asciiTheme="majorHAnsi" w:eastAsia="Times New Roman" w:hAnsiTheme="majorHAnsi" w:cstheme="majorHAnsi"/>
        </w:rPr>
      </w:pPr>
      <w:r w:rsidRPr="00271BB7">
        <w:rPr>
          <w:rFonts w:asciiTheme="majorHAnsi" w:eastAsia="Times New Roman" w:hAnsiTheme="majorHAnsi" w:cstheme="majorHAnsi"/>
        </w:rPr>
        <w:t>Introduction to Restore</w:t>
      </w:r>
      <w:r>
        <w:rPr>
          <w:rFonts w:asciiTheme="majorHAnsi" w:eastAsia="Times New Roman" w:hAnsiTheme="majorHAnsi" w:cstheme="majorHAnsi"/>
        </w:rPr>
        <w:t xml:space="preserve"> Using the Site</w:t>
      </w:r>
      <w:r w:rsidR="002F7DCA">
        <w:rPr>
          <w:rFonts w:asciiTheme="majorHAnsi" w:eastAsia="Times New Roman" w:hAnsiTheme="majorHAnsi" w:cstheme="majorHAnsi"/>
        </w:rPr>
        <w:t xml:space="preserve"> Web Portal</w:t>
      </w:r>
      <w:r>
        <w:rPr>
          <w:rFonts w:asciiTheme="majorHAnsi" w:eastAsia="Times New Roman" w:hAnsiTheme="majorHAnsi" w:cstheme="majorHAnsi"/>
        </w:rPr>
        <w:t xml:space="preserve"> Guidelines:</w:t>
      </w:r>
    </w:p>
    <w:p w:rsidR="00271BB7" w:rsidRPr="00271BB7" w:rsidRDefault="00271BB7" w:rsidP="00271BB7">
      <w:pPr>
        <w:spacing w:before="280" w:after="280" w:line="240" w:lineRule="auto"/>
        <w:rPr>
          <w:rFonts w:asciiTheme="majorHAnsi" w:eastAsia="Times New Roman" w:hAnsiTheme="majorHAnsi" w:cstheme="majorHAnsi"/>
        </w:rPr>
      </w:pPr>
      <w:r>
        <w:rPr>
          <w:rFonts w:asciiTheme="majorHAnsi" w:eastAsia="Times New Roman" w:hAnsiTheme="majorHAnsi" w:cstheme="majorHAnsi"/>
        </w:rPr>
        <w:t xml:space="preserve">The </w:t>
      </w:r>
      <w:r w:rsidR="005E086E">
        <w:rPr>
          <w:rFonts w:asciiTheme="majorHAnsi" w:eastAsia="Times New Roman" w:hAnsiTheme="majorHAnsi" w:cstheme="majorHAnsi"/>
        </w:rPr>
        <w:t xml:space="preserve">Hard Copy Research Data with </w:t>
      </w:r>
      <w:r w:rsidR="005E086E" w:rsidRPr="00EA0C7D">
        <w:rPr>
          <w:rFonts w:asciiTheme="majorHAnsi" w:eastAsia="Times New Roman" w:hAnsiTheme="majorHAnsi" w:cstheme="majorHAnsi"/>
        </w:rPr>
        <w:t>Restore</w:t>
      </w:r>
      <w:r w:rsidR="005E086E">
        <w:rPr>
          <w:rFonts w:asciiTheme="majorHAnsi" w:eastAsia="Times New Roman" w:hAnsiTheme="majorHAnsi" w:cstheme="majorHAnsi"/>
        </w:rPr>
        <w:t xml:space="preserve"> – Faculty Archive Record </w:t>
      </w:r>
      <w:r>
        <w:rPr>
          <w:rFonts w:asciiTheme="majorHAnsi" w:eastAsia="Times New Roman" w:hAnsiTheme="majorHAnsi" w:cstheme="majorHAnsi"/>
        </w:rPr>
        <w:t xml:space="preserve">Google drive </w:t>
      </w:r>
      <w:r w:rsidR="005E086E">
        <w:rPr>
          <w:rFonts w:asciiTheme="majorHAnsi" w:eastAsia="Times New Roman" w:hAnsiTheme="majorHAnsi" w:cstheme="majorHAnsi"/>
        </w:rPr>
        <w:t>holds</w:t>
      </w:r>
      <w:r>
        <w:rPr>
          <w:rFonts w:asciiTheme="majorHAnsi" w:eastAsia="Times New Roman" w:hAnsiTheme="majorHAnsi" w:cstheme="majorHAnsi"/>
        </w:rPr>
        <w:t xml:space="preserve"> a copy of </w:t>
      </w:r>
      <w:proofErr w:type="spellStart"/>
      <w:r>
        <w:rPr>
          <w:rFonts w:asciiTheme="majorHAnsi" w:eastAsia="Times New Roman" w:hAnsiTheme="majorHAnsi" w:cstheme="majorHAnsi"/>
        </w:rPr>
        <w:t>Restore’s</w:t>
      </w:r>
      <w:proofErr w:type="spellEnd"/>
      <w:r>
        <w:rPr>
          <w:rFonts w:asciiTheme="majorHAnsi" w:eastAsia="Times New Roman" w:hAnsiTheme="majorHAnsi" w:cstheme="majorHAnsi"/>
        </w:rPr>
        <w:t xml:space="preserve"> </w:t>
      </w:r>
      <w:r w:rsidR="005E086E">
        <w:rPr>
          <w:rFonts w:asciiTheme="majorHAnsi" w:eastAsia="Times New Roman" w:hAnsiTheme="majorHAnsi" w:cstheme="majorHAnsi"/>
        </w:rPr>
        <w:t>‘</w:t>
      </w:r>
      <w:r>
        <w:rPr>
          <w:rFonts w:asciiTheme="majorHAnsi" w:eastAsia="Times New Roman" w:hAnsiTheme="majorHAnsi" w:cstheme="majorHAnsi"/>
        </w:rPr>
        <w:t>Using the Site</w:t>
      </w:r>
      <w:r w:rsidR="002F7DCA">
        <w:rPr>
          <w:rFonts w:asciiTheme="majorHAnsi" w:eastAsia="Times New Roman" w:hAnsiTheme="majorHAnsi" w:cstheme="majorHAnsi"/>
        </w:rPr>
        <w:t xml:space="preserve"> Web Portal</w:t>
      </w:r>
      <w:r w:rsidR="005E086E">
        <w:rPr>
          <w:rFonts w:asciiTheme="majorHAnsi" w:eastAsia="Times New Roman" w:hAnsiTheme="majorHAnsi" w:cstheme="majorHAnsi"/>
        </w:rPr>
        <w:t>’</w:t>
      </w:r>
      <w:r>
        <w:rPr>
          <w:rFonts w:asciiTheme="majorHAnsi" w:eastAsia="Times New Roman" w:hAnsiTheme="majorHAnsi" w:cstheme="majorHAnsi"/>
        </w:rPr>
        <w:t xml:space="preserve"> Guidelines.  There are also handy and very short you tube clips at </w:t>
      </w:r>
      <w:hyperlink r:id="rId8" w:tgtFrame="_blank" w:history="1">
        <w:r w:rsidRPr="00271BB7">
          <w:rPr>
            <w:rFonts w:asciiTheme="majorHAnsi" w:eastAsia="Times New Roman" w:hAnsiTheme="majorHAnsi" w:cstheme="majorHAnsi"/>
          </w:rPr>
          <w:t>https://youtu.be/i-7K_27eF2I</w:t>
        </w:r>
      </w:hyperlink>
      <w:r>
        <w:rPr>
          <w:rFonts w:asciiTheme="majorHAnsi" w:eastAsia="Times New Roman" w:hAnsiTheme="majorHAnsi" w:cstheme="majorHAnsi"/>
        </w:rPr>
        <w:t xml:space="preserve">.  Links below will take the </w:t>
      </w:r>
      <w:r w:rsidRPr="005E086E">
        <w:rPr>
          <w:rFonts w:asciiTheme="majorHAnsi" w:eastAsia="Times New Roman" w:hAnsiTheme="majorHAnsi" w:cstheme="majorHAnsi"/>
          <w:b/>
        </w:rPr>
        <w:t>User</w:t>
      </w:r>
      <w:r>
        <w:rPr>
          <w:rFonts w:asciiTheme="majorHAnsi" w:eastAsia="Times New Roman" w:hAnsiTheme="majorHAnsi" w:cstheme="majorHAnsi"/>
        </w:rPr>
        <w:t xml:space="preserve"> straight to the</w:t>
      </w:r>
      <w:r w:rsidR="005E086E">
        <w:rPr>
          <w:rFonts w:asciiTheme="majorHAnsi" w:eastAsia="Times New Roman" w:hAnsiTheme="majorHAnsi" w:cstheme="majorHAnsi"/>
        </w:rPr>
        <w:t>se</w:t>
      </w:r>
      <w:r>
        <w:rPr>
          <w:rFonts w:asciiTheme="majorHAnsi" w:eastAsia="Times New Roman" w:hAnsiTheme="majorHAnsi" w:cstheme="majorHAnsi"/>
        </w:rPr>
        <w:t xml:space="preserve"> sections:</w:t>
      </w:r>
      <w:r w:rsidRPr="00271BB7">
        <w:rPr>
          <w:rFonts w:asciiTheme="majorHAnsi" w:eastAsia="Times New Roman" w:hAnsiTheme="majorHAnsi" w:cstheme="majorHAnsi"/>
        </w:rPr>
        <w:t xml:space="preserve"> </w:t>
      </w:r>
    </w:p>
    <w:p w:rsidR="00271BB7" w:rsidRPr="00271BB7" w:rsidRDefault="00271BB7" w:rsidP="00271BB7">
      <w:pPr>
        <w:pStyle w:val="ListParagraph"/>
        <w:numPr>
          <w:ilvl w:val="0"/>
          <w:numId w:val="13"/>
        </w:numPr>
        <w:spacing w:before="280" w:after="280" w:line="240" w:lineRule="auto"/>
        <w:rPr>
          <w:rFonts w:asciiTheme="majorHAnsi" w:eastAsia="Times New Roman" w:hAnsiTheme="majorHAnsi" w:cstheme="majorHAnsi"/>
        </w:rPr>
      </w:pPr>
      <w:r w:rsidRPr="00271BB7">
        <w:rPr>
          <w:rFonts w:asciiTheme="majorHAnsi" w:eastAsia="Times New Roman" w:hAnsiTheme="majorHAnsi" w:cstheme="majorHAnsi"/>
        </w:rPr>
        <w:t>Logging in </w:t>
      </w:r>
      <w:hyperlink r:id="rId9" w:tgtFrame="_blank" w:history="1">
        <w:r w:rsidRPr="00271BB7">
          <w:rPr>
            <w:rFonts w:asciiTheme="majorHAnsi" w:eastAsia="Times New Roman" w:hAnsiTheme="majorHAnsi" w:cstheme="majorHAnsi"/>
          </w:rPr>
          <w:t>https://youtu.be/wy71r_SURVk</w:t>
        </w:r>
      </w:hyperlink>
      <w:r w:rsidRPr="00271BB7">
        <w:rPr>
          <w:rFonts w:asciiTheme="majorHAnsi" w:eastAsia="Times New Roman" w:hAnsiTheme="majorHAnsi" w:cstheme="majorHAnsi"/>
        </w:rPr>
        <w:t xml:space="preserve"> </w:t>
      </w:r>
    </w:p>
    <w:p w:rsidR="00271BB7" w:rsidRPr="00271BB7" w:rsidRDefault="00271BB7" w:rsidP="00271BB7">
      <w:pPr>
        <w:pStyle w:val="ListParagraph"/>
        <w:numPr>
          <w:ilvl w:val="0"/>
          <w:numId w:val="13"/>
        </w:numPr>
        <w:spacing w:before="280" w:after="280" w:line="240" w:lineRule="auto"/>
        <w:rPr>
          <w:rFonts w:asciiTheme="majorHAnsi" w:eastAsia="Times New Roman" w:hAnsiTheme="majorHAnsi" w:cstheme="majorHAnsi"/>
        </w:rPr>
      </w:pPr>
      <w:r w:rsidRPr="00271BB7">
        <w:rPr>
          <w:rFonts w:asciiTheme="majorHAnsi" w:eastAsia="Times New Roman" w:hAnsiTheme="majorHAnsi" w:cstheme="majorHAnsi"/>
        </w:rPr>
        <w:t>Add, Edit, Search and Check out </w:t>
      </w:r>
      <w:hyperlink r:id="rId10" w:tgtFrame="_blank" w:history="1">
        <w:r w:rsidRPr="00271BB7">
          <w:rPr>
            <w:rFonts w:asciiTheme="majorHAnsi" w:eastAsia="Times New Roman" w:hAnsiTheme="majorHAnsi" w:cstheme="majorHAnsi"/>
          </w:rPr>
          <w:t>https://youtu.be/AJdAtJBAfI0</w:t>
        </w:r>
      </w:hyperlink>
      <w:r w:rsidRPr="00271BB7">
        <w:rPr>
          <w:rFonts w:asciiTheme="majorHAnsi" w:eastAsia="Times New Roman" w:hAnsiTheme="majorHAnsi" w:cstheme="majorHAnsi"/>
        </w:rPr>
        <w:t xml:space="preserve"> </w:t>
      </w:r>
    </w:p>
    <w:p w:rsidR="00271BB7" w:rsidRPr="00271BB7" w:rsidRDefault="00271BB7" w:rsidP="00271BB7">
      <w:pPr>
        <w:pStyle w:val="ListParagraph"/>
        <w:numPr>
          <w:ilvl w:val="0"/>
          <w:numId w:val="13"/>
        </w:numPr>
        <w:spacing w:before="280" w:after="280" w:line="240" w:lineRule="auto"/>
        <w:rPr>
          <w:rFonts w:asciiTheme="majorHAnsi" w:eastAsia="Times New Roman" w:hAnsiTheme="majorHAnsi" w:cstheme="majorHAnsi"/>
        </w:rPr>
      </w:pPr>
      <w:r w:rsidRPr="00271BB7">
        <w:rPr>
          <w:rFonts w:asciiTheme="majorHAnsi" w:eastAsia="Times New Roman" w:hAnsiTheme="majorHAnsi" w:cstheme="majorHAnsi"/>
        </w:rPr>
        <w:t>View Order History </w:t>
      </w:r>
      <w:hyperlink r:id="rId11" w:tgtFrame="_blank" w:history="1">
        <w:r w:rsidRPr="00271BB7">
          <w:rPr>
            <w:rFonts w:asciiTheme="majorHAnsi" w:eastAsia="Times New Roman" w:hAnsiTheme="majorHAnsi" w:cstheme="majorHAnsi"/>
          </w:rPr>
          <w:t>https://youtu.be/4X71mqDI_Jk</w:t>
        </w:r>
      </w:hyperlink>
      <w:r w:rsidRPr="00271BB7">
        <w:rPr>
          <w:rFonts w:asciiTheme="majorHAnsi" w:eastAsia="Times New Roman" w:hAnsiTheme="majorHAnsi" w:cstheme="majorHAnsi"/>
        </w:rPr>
        <w:t xml:space="preserve"> </w:t>
      </w:r>
    </w:p>
    <w:p w:rsidR="00271BB7" w:rsidRPr="00271BB7" w:rsidRDefault="00271BB7" w:rsidP="00271BB7">
      <w:pPr>
        <w:pStyle w:val="ListParagraph"/>
        <w:numPr>
          <w:ilvl w:val="0"/>
          <w:numId w:val="13"/>
        </w:numPr>
        <w:spacing w:before="280" w:after="280" w:line="240" w:lineRule="auto"/>
        <w:rPr>
          <w:rFonts w:asciiTheme="majorHAnsi" w:eastAsia="Times New Roman" w:hAnsiTheme="majorHAnsi" w:cstheme="majorHAnsi"/>
        </w:rPr>
      </w:pPr>
      <w:r w:rsidRPr="00271BB7">
        <w:rPr>
          <w:rFonts w:asciiTheme="majorHAnsi" w:eastAsia="Times New Roman" w:hAnsiTheme="majorHAnsi" w:cstheme="majorHAnsi"/>
        </w:rPr>
        <w:t>How to Export Data </w:t>
      </w:r>
      <w:hyperlink r:id="rId12" w:tgtFrame="_blank" w:history="1">
        <w:r w:rsidRPr="00271BB7">
          <w:rPr>
            <w:rFonts w:asciiTheme="majorHAnsi" w:eastAsia="Times New Roman" w:hAnsiTheme="majorHAnsi" w:cstheme="majorHAnsi"/>
          </w:rPr>
          <w:t>https://youtu.be/xwoAdlaa76s</w:t>
        </w:r>
      </w:hyperlink>
    </w:p>
    <w:p w:rsidR="008A2594" w:rsidRDefault="008A2594" w:rsidP="008A2594">
      <w:r>
        <w:t xml:space="preserve">Once set up </w:t>
      </w:r>
      <w:r w:rsidRPr="008A2594">
        <w:rPr>
          <w:b/>
        </w:rPr>
        <w:t>the User</w:t>
      </w:r>
      <w:r>
        <w:t>:</w:t>
      </w:r>
    </w:p>
    <w:p w:rsidR="002F7DCA" w:rsidRDefault="00E37105" w:rsidP="00E37105">
      <w:pPr>
        <w:pStyle w:val="ListParagraph"/>
        <w:numPr>
          <w:ilvl w:val="0"/>
          <w:numId w:val="15"/>
        </w:numPr>
      </w:pPr>
      <w:r>
        <w:t xml:space="preserve">Using the Restore web site, decide how many boxes with barcodes to order and ask </w:t>
      </w:r>
      <w:r w:rsidR="002F7DCA">
        <w:t xml:space="preserve">Rita </w:t>
      </w:r>
      <w:proofErr w:type="spellStart"/>
      <w:r w:rsidR="002F7DCA">
        <w:t>Sundar</w:t>
      </w:r>
      <w:proofErr w:type="spellEnd"/>
      <w:r>
        <w:t>, Faculty Finance, to raise a Purchase O</w:t>
      </w:r>
      <w:r w:rsidR="008A2594">
        <w:t>rder</w:t>
      </w:r>
      <w:r>
        <w:t xml:space="preserve">.  </w:t>
      </w:r>
      <w:r w:rsidR="002F7DCA">
        <w:t xml:space="preserve">Copy the Faculty Research Manager because the Faculty Research budget will pay for Restore Management usage.  </w:t>
      </w:r>
    </w:p>
    <w:p w:rsidR="008A2594" w:rsidRDefault="00E37105" w:rsidP="00E37105">
      <w:pPr>
        <w:pStyle w:val="ListParagraph"/>
        <w:numPr>
          <w:ilvl w:val="0"/>
          <w:numId w:val="15"/>
        </w:numPr>
      </w:pPr>
      <w:r>
        <w:t>Upon receipt</w:t>
      </w:r>
      <w:r w:rsidR="002F7DCA">
        <w:t xml:space="preserve"> </w:t>
      </w:r>
      <w:proofErr w:type="gramStart"/>
      <w:r w:rsidR="002F7DCA">
        <w:t>of  the</w:t>
      </w:r>
      <w:proofErr w:type="gramEnd"/>
      <w:r w:rsidR="002F7DCA">
        <w:t xml:space="preserve"> P.O.</w:t>
      </w:r>
      <w:r>
        <w:t>, order</w:t>
      </w:r>
      <w:r w:rsidR="008A2594">
        <w:t xml:space="preserve"> the boxes and barcodes from Restore.  </w:t>
      </w:r>
    </w:p>
    <w:p w:rsidR="008A2594" w:rsidRDefault="008A2594" w:rsidP="008A2594">
      <w:pPr>
        <w:pStyle w:val="ListParagraph"/>
        <w:numPr>
          <w:ilvl w:val="0"/>
          <w:numId w:val="11"/>
        </w:numPr>
      </w:pPr>
      <w:r>
        <w:t>Once</w:t>
      </w:r>
      <w:r w:rsidR="00E37105">
        <w:t xml:space="preserve"> the boxes are</w:t>
      </w:r>
      <w:r>
        <w:t xml:space="preserve"> received, the User follows the Restore process.  Restore Video clips explain how to do this, including listing the contents of each box and file directly onto</w:t>
      </w:r>
      <w:r w:rsidR="002F7DCA">
        <w:t xml:space="preserve"> the Restore</w:t>
      </w:r>
      <w:bookmarkStart w:id="1" w:name="_GoBack"/>
      <w:bookmarkEnd w:id="1"/>
      <w:r>
        <w:t xml:space="preserve"> portal and completing the barcode labels on the boxes.  </w:t>
      </w:r>
    </w:p>
    <w:p w:rsidR="008A2594" w:rsidRDefault="008A2594" w:rsidP="008A2594">
      <w:pPr>
        <w:pStyle w:val="ListParagraph"/>
        <w:numPr>
          <w:ilvl w:val="0"/>
          <w:numId w:val="11"/>
        </w:numPr>
      </w:pPr>
      <w:r>
        <w:t>When the box</w:t>
      </w:r>
      <w:r w:rsidR="00EC0486">
        <w:t>es</w:t>
      </w:r>
      <w:r>
        <w:t xml:space="preserve"> are ready, </w:t>
      </w:r>
      <w:r w:rsidR="002F7DCA">
        <w:t xml:space="preserve">ask Rita </w:t>
      </w:r>
      <w:proofErr w:type="spellStart"/>
      <w:r w:rsidR="002F7DCA">
        <w:t>Sundar</w:t>
      </w:r>
      <w:proofErr w:type="spellEnd"/>
      <w:r w:rsidR="002F7DCA">
        <w:t>, Faculty Finance, (with copy to Research Manager) to set up a Purchase Order for the storage.  A</w:t>
      </w:r>
      <w:r>
        <w:t>r</w:t>
      </w:r>
      <w:r w:rsidR="00E37105">
        <w:t>range</w:t>
      </w:r>
      <w:r>
        <w:t xml:space="preserve"> for collection through the Restore portal.</w:t>
      </w:r>
    </w:p>
    <w:p w:rsidR="00E126D2" w:rsidRDefault="00E126D2" w:rsidP="006A7A47">
      <w:pPr>
        <w:pStyle w:val="ListParagraph"/>
        <w:numPr>
          <w:ilvl w:val="0"/>
          <w:numId w:val="11"/>
        </w:numPr>
      </w:pPr>
      <w:r>
        <w:t xml:space="preserve">Enter the </w:t>
      </w:r>
      <w:r w:rsidRPr="00E126D2">
        <w:t>date stored</w:t>
      </w:r>
      <w:r>
        <w:t>, the number of boxes and their size (small, standard…) and the</w:t>
      </w:r>
      <w:r w:rsidRPr="00E126D2">
        <w:t xml:space="preserve"> date for review/ destruction</w:t>
      </w:r>
      <w:r>
        <w:t xml:space="preserve"> onto the shared google </w:t>
      </w:r>
      <w:r w:rsidR="005E086E">
        <w:rPr>
          <w:rFonts w:asciiTheme="majorHAnsi" w:eastAsia="Times New Roman" w:hAnsiTheme="majorHAnsi" w:cstheme="majorHAnsi"/>
        </w:rPr>
        <w:t xml:space="preserve">Hard Copy Research Data with </w:t>
      </w:r>
      <w:r w:rsidR="005E086E" w:rsidRPr="00EA0C7D">
        <w:rPr>
          <w:rFonts w:asciiTheme="majorHAnsi" w:eastAsia="Times New Roman" w:hAnsiTheme="majorHAnsi" w:cstheme="majorHAnsi"/>
        </w:rPr>
        <w:t>Restore</w:t>
      </w:r>
      <w:r w:rsidR="005E086E">
        <w:rPr>
          <w:rFonts w:asciiTheme="majorHAnsi" w:eastAsia="Times New Roman" w:hAnsiTheme="majorHAnsi" w:cstheme="majorHAnsi"/>
        </w:rPr>
        <w:t xml:space="preserve"> – Faculty Archive Record </w:t>
      </w:r>
      <w:r>
        <w:t xml:space="preserve">spreadsheet. </w:t>
      </w:r>
    </w:p>
    <w:p w:rsidR="00E37105" w:rsidRDefault="00E37105" w:rsidP="006A7A47">
      <w:pPr>
        <w:pStyle w:val="ListParagraph"/>
        <w:numPr>
          <w:ilvl w:val="0"/>
          <w:numId w:val="11"/>
        </w:numPr>
      </w:pPr>
      <w:r>
        <w:t>Advise the Faculty Research Manager that the spreadsheet has been completed</w:t>
      </w:r>
      <w:r w:rsidR="002F7DCA">
        <w:t>.</w:t>
      </w:r>
    </w:p>
    <w:p w:rsidR="00E37105" w:rsidRDefault="00E37105" w:rsidP="00E37105">
      <w:pPr>
        <w:pStyle w:val="ListParagraph"/>
        <w:ind w:left="360"/>
      </w:pPr>
    </w:p>
    <w:p w:rsidR="004B0AE5" w:rsidRDefault="004B0AE5" w:rsidP="004B0AE5">
      <w:pPr>
        <w:pStyle w:val="ListParagraph"/>
        <w:widowControl w:val="0"/>
        <w:numPr>
          <w:ilvl w:val="0"/>
          <w:numId w:val="11"/>
        </w:numPr>
        <w:pBdr>
          <w:top w:val="nil"/>
          <w:left w:val="nil"/>
          <w:bottom w:val="nil"/>
          <w:right w:val="nil"/>
          <w:between w:val="nil"/>
        </w:pBdr>
        <w:spacing w:before="1" w:after="0"/>
        <w:ind w:right="690"/>
        <w:rPr>
          <w:rFonts w:asciiTheme="majorHAnsi" w:hAnsiTheme="majorHAnsi" w:cstheme="majorHAnsi"/>
          <w:color w:val="000000"/>
        </w:rPr>
      </w:pPr>
      <w:r w:rsidRPr="004B0AE5">
        <w:rPr>
          <w:rFonts w:asciiTheme="majorHAnsi" w:hAnsiTheme="majorHAnsi" w:cstheme="majorHAnsi"/>
          <w:color w:val="000000"/>
        </w:rPr>
        <w:t xml:space="preserve">When </w:t>
      </w:r>
      <w:r>
        <w:rPr>
          <w:rFonts w:asciiTheme="majorHAnsi" w:hAnsiTheme="majorHAnsi" w:cstheme="majorHAnsi"/>
          <w:color w:val="000000"/>
        </w:rPr>
        <w:t xml:space="preserve">the </w:t>
      </w:r>
      <w:r>
        <w:rPr>
          <w:rFonts w:asciiTheme="majorHAnsi" w:hAnsiTheme="majorHAnsi" w:cstheme="majorHAnsi"/>
          <w:b/>
          <w:color w:val="000000"/>
          <w:u w:val="single"/>
        </w:rPr>
        <w:t>User</w:t>
      </w:r>
      <w:r w:rsidRPr="004B0AE5">
        <w:rPr>
          <w:rFonts w:asciiTheme="majorHAnsi" w:hAnsiTheme="majorHAnsi" w:cstheme="majorHAnsi"/>
          <w:color w:val="000000"/>
        </w:rPr>
        <w:t xml:space="preserve"> first send</w:t>
      </w:r>
      <w:r>
        <w:rPr>
          <w:rFonts w:asciiTheme="majorHAnsi" w:hAnsiTheme="majorHAnsi" w:cstheme="majorHAnsi"/>
          <w:color w:val="000000"/>
        </w:rPr>
        <w:t>s</w:t>
      </w:r>
      <w:r w:rsidRPr="004B0AE5">
        <w:rPr>
          <w:rFonts w:asciiTheme="majorHAnsi" w:hAnsiTheme="majorHAnsi" w:cstheme="majorHAnsi"/>
          <w:color w:val="000000"/>
        </w:rPr>
        <w:t xml:space="preserve"> items to </w:t>
      </w:r>
      <w:proofErr w:type="gramStart"/>
      <w:r w:rsidRPr="004B0AE5">
        <w:rPr>
          <w:rFonts w:asciiTheme="majorHAnsi" w:hAnsiTheme="majorHAnsi" w:cstheme="majorHAnsi"/>
          <w:color w:val="000000"/>
        </w:rPr>
        <w:t>Restore</w:t>
      </w:r>
      <w:proofErr w:type="gramEnd"/>
      <w:r w:rsidRPr="004B0AE5">
        <w:rPr>
          <w:rFonts w:asciiTheme="majorHAnsi" w:hAnsiTheme="majorHAnsi" w:cstheme="majorHAnsi"/>
          <w:color w:val="000000"/>
        </w:rPr>
        <w:t xml:space="preserve">, </w:t>
      </w:r>
      <w:r>
        <w:rPr>
          <w:rFonts w:asciiTheme="majorHAnsi" w:hAnsiTheme="majorHAnsi" w:cstheme="majorHAnsi"/>
          <w:color w:val="000000"/>
        </w:rPr>
        <w:t>they</w:t>
      </w:r>
      <w:r w:rsidRPr="004B0AE5">
        <w:rPr>
          <w:rFonts w:asciiTheme="majorHAnsi" w:hAnsiTheme="majorHAnsi" w:cstheme="majorHAnsi"/>
          <w:color w:val="000000"/>
        </w:rPr>
        <w:t xml:space="preserve"> will be asked for a review date for each item. This should be set using Oxford Brookes University’s Retention Schedule, which can be downloaded from this page: </w:t>
      </w:r>
      <w:hyperlink r:id="rId13">
        <w:r w:rsidRPr="004B0AE5">
          <w:rPr>
            <w:rFonts w:asciiTheme="majorHAnsi" w:hAnsiTheme="majorHAnsi" w:cstheme="majorHAnsi"/>
            <w:color w:val="0000FF"/>
            <w:u w:val="single"/>
          </w:rPr>
          <w:t>https://www.brookes.ac.uk/it/information-management/records-management/</w:t>
        </w:r>
      </w:hyperlink>
      <w:r>
        <w:rPr>
          <w:rFonts w:asciiTheme="majorHAnsi" w:hAnsiTheme="majorHAnsi" w:cstheme="majorHAnsi"/>
          <w:color w:val="0000FF"/>
        </w:rPr>
        <w:t xml:space="preserve">, </w:t>
      </w:r>
      <w:r w:rsidRPr="004B0AE5">
        <w:rPr>
          <w:rFonts w:asciiTheme="majorHAnsi" w:hAnsiTheme="majorHAnsi" w:cstheme="majorHAnsi"/>
          <w:color w:val="000000"/>
        </w:rPr>
        <w:t xml:space="preserve">or ask </w:t>
      </w:r>
      <w:proofErr w:type="spellStart"/>
      <w:r w:rsidRPr="004B0AE5">
        <w:rPr>
          <w:rFonts w:asciiTheme="majorHAnsi" w:hAnsiTheme="majorHAnsi" w:cstheme="majorHAnsi"/>
          <w:color w:val="000000"/>
        </w:rPr>
        <w:t>Vanna</w:t>
      </w:r>
      <w:proofErr w:type="spellEnd"/>
      <w:r w:rsidRPr="004B0AE5">
        <w:rPr>
          <w:rFonts w:asciiTheme="majorHAnsi" w:hAnsiTheme="majorHAnsi" w:cstheme="majorHAnsi"/>
          <w:color w:val="000000"/>
        </w:rPr>
        <w:t xml:space="preserve"> </w:t>
      </w:r>
      <w:proofErr w:type="spellStart"/>
      <w:r w:rsidRPr="004B0AE5">
        <w:rPr>
          <w:rFonts w:asciiTheme="majorHAnsi" w:hAnsiTheme="majorHAnsi" w:cstheme="majorHAnsi"/>
          <w:color w:val="000000"/>
        </w:rPr>
        <w:t>Leathart</w:t>
      </w:r>
      <w:proofErr w:type="spellEnd"/>
      <w:r w:rsidR="005E086E">
        <w:rPr>
          <w:rFonts w:asciiTheme="majorHAnsi" w:hAnsiTheme="majorHAnsi" w:cstheme="majorHAnsi"/>
          <w:color w:val="000000"/>
        </w:rPr>
        <w:t xml:space="preserve">, the University’s Records </w:t>
      </w:r>
      <w:r>
        <w:rPr>
          <w:rFonts w:asciiTheme="majorHAnsi" w:hAnsiTheme="majorHAnsi" w:cstheme="majorHAnsi"/>
          <w:color w:val="000000"/>
        </w:rPr>
        <w:t>Manager for advice.</w:t>
      </w:r>
      <w:r w:rsidRPr="004B0AE5">
        <w:rPr>
          <w:rFonts w:asciiTheme="majorHAnsi" w:hAnsiTheme="majorHAnsi" w:cstheme="majorHAnsi"/>
          <w:color w:val="000000"/>
        </w:rPr>
        <w:t xml:space="preserve">  </w:t>
      </w:r>
    </w:p>
    <w:p w:rsidR="003449BD" w:rsidRDefault="003449BD" w:rsidP="003449BD">
      <w:pPr>
        <w:widowControl w:val="0"/>
        <w:pBdr>
          <w:top w:val="nil"/>
          <w:left w:val="nil"/>
          <w:bottom w:val="nil"/>
          <w:right w:val="nil"/>
          <w:between w:val="nil"/>
        </w:pBdr>
        <w:spacing w:before="1" w:after="0"/>
        <w:ind w:right="690"/>
        <w:rPr>
          <w:rFonts w:asciiTheme="majorHAnsi" w:hAnsiTheme="majorHAnsi" w:cstheme="majorHAnsi"/>
          <w:color w:val="000000"/>
        </w:rPr>
      </w:pPr>
    </w:p>
    <w:p w:rsidR="003449BD" w:rsidRPr="003449BD" w:rsidRDefault="003449BD" w:rsidP="003449BD">
      <w:pPr>
        <w:widowControl w:val="0"/>
        <w:pBdr>
          <w:top w:val="nil"/>
          <w:left w:val="nil"/>
          <w:bottom w:val="nil"/>
          <w:right w:val="nil"/>
          <w:between w:val="nil"/>
        </w:pBdr>
        <w:spacing w:before="1" w:after="0"/>
        <w:ind w:right="690"/>
        <w:rPr>
          <w:rFonts w:asciiTheme="majorHAnsi" w:hAnsiTheme="majorHAnsi" w:cstheme="majorHAnsi"/>
          <w:color w:val="000000"/>
        </w:rPr>
      </w:pPr>
      <w:r>
        <w:rPr>
          <w:rFonts w:asciiTheme="majorHAnsi" w:hAnsiTheme="majorHAnsi" w:cstheme="majorHAnsi"/>
          <w:noProof/>
          <w:color w:val="000000"/>
        </w:rPr>
        <mc:AlternateContent>
          <mc:Choice Requires="wps">
            <w:drawing>
              <wp:anchor distT="0" distB="0" distL="114300" distR="114300" simplePos="0" relativeHeight="251663360" behindDoc="0" locked="0" layoutInCell="1" allowOverlap="1">
                <wp:simplePos x="0" y="0"/>
                <wp:positionH relativeFrom="column">
                  <wp:posOffset>41275</wp:posOffset>
                </wp:positionH>
                <wp:positionV relativeFrom="paragraph">
                  <wp:posOffset>108585</wp:posOffset>
                </wp:positionV>
                <wp:extent cx="5886450" cy="19050"/>
                <wp:effectExtent l="38100" t="38100" r="76200" b="95250"/>
                <wp:wrapNone/>
                <wp:docPr id="5" name="Straight Connector 5"/>
                <wp:cNvGraphicFramePr/>
                <a:graphic xmlns:a="http://schemas.openxmlformats.org/drawingml/2006/main">
                  <a:graphicData uri="http://schemas.microsoft.com/office/word/2010/wordprocessingShape">
                    <wps:wsp>
                      <wps:cNvCnPr/>
                      <wps:spPr>
                        <a:xfrm flipV="1">
                          <a:off x="0" y="0"/>
                          <a:ext cx="58864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A05CE0"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25pt,8.55pt" to="466.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" strokecolor="#4f81bd [3204]" strokeweight="2pt">
                <v:shadow on="t" color="black" opacity="24903f" origin=",.5" offset="0,.55556mm"/>
              </v:line>
            </w:pict>
          </mc:Fallback>
        </mc:AlternateContent>
      </w:r>
    </w:p>
    <w:p w:rsidR="004B0AE5" w:rsidRPr="003449BD" w:rsidRDefault="004B0AE5" w:rsidP="003449BD">
      <w:pPr>
        <w:widowControl w:val="0"/>
        <w:pBdr>
          <w:top w:val="nil"/>
          <w:left w:val="nil"/>
          <w:bottom w:val="nil"/>
          <w:right w:val="nil"/>
          <w:between w:val="nil"/>
        </w:pBdr>
        <w:spacing w:before="1" w:after="0"/>
        <w:ind w:right="690"/>
        <w:rPr>
          <w:rFonts w:asciiTheme="majorHAnsi" w:hAnsiTheme="majorHAnsi" w:cstheme="majorHAnsi"/>
          <w:color w:val="000000"/>
        </w:rPr>
      </w:pPr>
    </w:p>
    <w:p w:rsidR="00EA6B32" w:rsidRPr="00EA0C7D" w:rsidRDefault="00EA6B32" w:rsidP="00EA6B32">
      <w:pPr>
        <w:pStyle w:val="Heading1"/>
        <w:rPr>
          <w:rFonts w:asciiTheme="majorHAnsi" w:hAnsiTheme="majorHAnsi" w:cstheme="majorHAnsi"/>
          <w:sz w:val="22"/>
          <w:szCs w:val="22"/>
        </w:rPr>
      </w:pPr>
      <w:r w:rsidRPr="00EA0C7D">
        <w:rPr>
          <w:rFonts w:asciiTheme="majorHAnsi" w:hAnsiTheme="majorHAnsi" w:cstheme="majorHAnsi"/>
          <w:sz w:val="22"/>
          <w:szCs w:val="22"/>
        </w:rPr>
        <w:t>Retrieval</w:t>
      </w:r>
      <w:r>
        <w:rPr>
          <w:rFonts w:asciiTheme="majorHAnsi" w:hAnsiTheme="majorHAnsi" w:cstheme="majorHAnsi"/>
          <w:sz w:val="22"/>
          <w:szCs w:val="22"/>
        </w:rPr>
        <w:t xml:space="preserve"> and </w:t>
      </w:r>
      <w:r w:rsidR="004B0AE5">
        <w:rPr>
          <w:rFonts w:asciiTheme="majorHAnsi" w:hAnsiTheme="majorHAnsi" w:cstheme="majorHAnsi"/>
          <w:sz w:val="22"/>
          <w:szCs w:val="22"/>
        </w:rPr>
        <w:t>End of Life</w:t>
      </w:r>
    </w:p>
    <w:p w:rsidR="00EA6B32" w:rsidRPr="003449BD" w:rsidRDefault="00EA6B32" w:rsidP="00EA6B32">
      <w:pPr>
        <w:pStyle w:val="ListParagraph"/>
        <w:numPr>
          <w:ilvl w:val="0"/>
          <w:numId w:val="11"/>
        </w:numPr>
      </w:pPr>
      <w:r w:rsidRPr="00EA0C7D">
        <w:rPr>
          <w:rFonts w:asciiTheme="majorHAnsi" w:eastAsia="Times New Roman" w:hAnsiTheme="majorHAnsi" w:cstheme="majorHAnsi"/>
        </w:rPr>
        <w:t xml:space="preserve">Restore identify the items due for review in </w:t>
      </w:r>
      <w:r>
        <w:rPr>
          <w:rFonts w:asciiTheme="majorHAnsi" w:eastAsia="Times New Roman" w:hAnsiTheme="majorHAnsi" w:cstheme="majorHAnsi"/>
        </w:rPr>
        <w:t xml:space="preserve">any </w:t>
      </w:r>
      <w:r w:rsidRPr="00EA0C7D">
        <w:rPr>
          <w:rFonts w:asciiTheme="majorHAnsi" w:eastAsia="Times New Roman" w:hAnsiTheme="majorHAnsi" w:cstheme="majorHAnsi"/>
        </w:rPr>
        <w:t xml:space="preserve">month and notify the University. </w:t>
      </w:r>
      <w:r>
        <w:rPr>
          <w:rFonts w:asciiTheme="majorHAnsi" w:eastAsia="Times New Roman" w:hAnsiTheme="majorHAnsi" w:cstheme="majorHAnsi"/>
        </w:rPr>
        <w:t xml:space="preserve">The </w:t>
      </w:r>
      <w:r w:rsidRPr="00E126D2">
        <w:rPr>
          <w:rFonts w:asciiTheme="majorHAnsi" w:eastAsia="Times New Roman" w:hAnsiTheme="majorHAnsi" w:cstheme="majorHAnsi"/>
          <w:b/>
        </w:rPr>
        <w:t>User</w:t>
      </w:r>
      <w:r w:rsidRPr="00EA0C7D">
        <w:rPr>
          <w:rFonts w:asciiTheme="majorHAnsi" w:eastAsia="Times New Roman" w:hAnsiTheme="majorHAnsi" w:cstheme="majorHAnsi"/>
        </w:rPr>
        <w:t xml:space="preserve"> will receive a list of item numbers due for review</w:t>
      </w:r>
      <w:r>
        <w:rPr>
          <w:rFonts w:asciiTheme="majorHAnsi" w:eastAsia="Times New Roman" w:hAnsiTheme="majorHAnsi" w:cstheme="majorHAnsi"/>
        </w:rPr>
        <w:t xml:space="preserve"> to check</w:t>
      </w:r>
      <w:r w:rsidRPr="00EA0C7D">
        <w:rPr>
          <w:rFonts w:asciiTheme="majorHAnsi" w:eastAsia="Times New Roman" w:hAnsiTheme="majorHAnsi" w:cstheme="majorHAnsi"/>
        </w:rPr>
        <w:t xml:space="preserve"> and decide whether </w:t>
      </w:r>
      <w:r>
        <w:rPr>
          <w:rFonts w:asciiTheme="majorHAnsi" w:eastAsia="Times New Roman" w:hAnsiTheme="majorHAnsi" w:cstheme="majorHAnsi"/>
        </w:rPr>
        <w:t>it can be</w:t>
      </w:r>
      <w:r w:rsidRPr="00EA0C7D">
        <w:rPr>
          <w:rFonts w:asciiTheme="majorHAnsi" w:eastAsia="Times New Roman" w:hAnsiTheme="majorHAnsi" w:cstheme="majorHAnsi"/>
        </w:rPr>
        <w:t xml:space="preserve"> destroyed or </w:t>
      </w:r>
      <w:r>
        <w:rPr>
          <w:rFonts w:asciiTheme="majorHAnsi" w:eastAsia="Times New Roman" w:hAnsiTheme="majorHAnsi" w:cstheme="majorHAnsi"/>
        </w:rPr>
        <w:t>should be kept longer</w:t>
      </w:r>
      <w:r w:rsidRPr="00EA0C7D">
        <w:rPr>
          <w:rFonts w:asciiTheme="majorHAnsi" w:eastAsia="Times New Roman" w:hAnsiTheme="majorHAnsi" w:cstheme="majorHAnsi"/>
        </w:rPr>
        <w:t xml:space="preserve">. If you decide </w:t>
      </w:r>
      <w:r>
        <w:rPr>
          <w:rFonts w:asciiTheme="majorHAnsi" w:eastAsia="Times New Roman" w:hAnsiTheme="majorHAnsi" w:cstheme="majorHAnsi"/>
        </w:rPr>
        <w:t>the latter</w:t>
      </w:r>
      <w:r w:rsidRPr="00EA0C7D">
        <w:rPr>
          <w:rFonts w:asciiTheme="majorHAnsi" w:eastAsia="Times New Roman" w:hAnsiTheme="majorHAnsi" w:cstheme="majorHAnsi"/>
        </w:rPr>
        <w:t>, you will be asked to supply a new review date. The other items will be marked for disposal and will be securely destroyed within 2 weeks.</w:t>
      </w:r>
    </w:p>
    <w:p w:rsidR="003449BD" w:rsidRPr="00EA6B32" w:rsidRDefault="003449BD" w:rsidP="003449BD">
      <w:pPr>
        <w:pStyle w:val="ListParagraph"/>
        <w:ind w:left="360"/>
      </w:pPr>
    </w:p>
    <w:p w:rsidR="00EA6B32" w:rsidRPr="004B0AE5" w:rsidRDefault="00EA6B32" w:rsidP="00AE2235">
      <w:pPr>
        <w:pStyle w:val="ListParagraph"/>
        <w:numPr>
          <w:ilvl w:val="0"/>
          <w:numId w:val="11"/>
        </w:numPr>
      </w:pPr>
      <w:r w:rsidRPr="00EA6B32">
        <w:rPr>
          <w:rFonts w:asciiTheme="majorHAnsi" w:hAnsiTheme="majorHAnsi" w:cstheme="majorHAnsi"/>
          <w:color w:val="000000"/>
        </w:rPr>
        <w:t xml:space="preserve">If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needs to consult a file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can either ask for the file/box to be returned to them, or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can use the Scan on Demand service. Restore will retrieve the file, scan it and email it to the User.  If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asked for an item to be sent, the portal allows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to arrange for it to be picked up again after it is finished with.   Alternatively the </w:t>
      </w:r>
      <w:r w:rsidRPr="00EA6B32">
        <w:rPr>
          <w:rFonts w:asciiTheme="majorHAnsi" w:hAnsiTheme="majorHAnsi" w:cstheme="majorHAnsi"/>
          <w:b/>
          <w:color w:val="000000"/>
        </w:rPr>
        <w:t>User</w:t>
      </w:r>
      <w:r w:rsidRPr="00EA6B32">
        <w:rPr>
          <w:rFonts w:asciiTheme="majorHAnsi" w:hAnsiTheme="majorHAnsi" w:cstheme="majorHAnsi"/>
          <w:color w:val="000000"/>
        </w:rPr>
        <w:t xml:space="preserve"> can arrange for a permanent withdrawal.</w:t>
      </w:r>
    </w:p>
    <w:p w:rsidR="004B0AE5" w:rsidRPr="00EA6B32" w:rsidRDefault="004B0AE5" w:rsidP="004B0AE5">
      <w:r>
        <w:rPr>
          <w:noProof/>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62865</wp:posOffset>
                </wp:positionV>
                <wp:extent cx="6000750" cy="19050"/>
                <wp:effectExtent l="38100" t="38100" r="76200" b="95250"/>
                <wp:wrapNone/>
                <wp:docPr id="3" name="Straight Connector 3"/>
                <wp:cNvGraphicFramePr/>
                <a:graphic xmlns:a="http://schemas.openxmlformats.org/drawingml/2006/main">
                  <a:graphicData uri="http://schemas.microsoft.com/office/word/2010/wordprocessingShape">
                    <wps:wsp>
                      <wps:cNvCnPr/>
                      <wps:spPr>
                        <a:xfrm flipV="1">
                          <a:off x="0" y="0"/>
                          <a:ext cx="6000750" cy="190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73CB8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pt,4.95pt" to="472.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" strokecolor="#4f81bd [3204]" strokeweight="2pt">
                <v:shadow on="t" color="black" opacity="24903f" origin=",.5" offset="0,.55556mm"/>
              </v:line>
            </w:pict>
          </mc:Fallback>
        </mc:AlternateContent>
      </w:r>
    </w:p>
    <w:p w:rsidR="00E126D2" w:rsidRDefault="00E126D2" w:rsidP="00E126D2">
      <w:pPr>
        <w:spacing w:after="280" w:line="240" w:lineRule="auto"/>
        <w:rPr>
          <w:rFonts w:asciiTheme="majorHAnsi" w:eastAsia="Times New Roman" w:hAnsiTheme="majorHAnsi" w:cstheme="majorHAnsi"/>
          <w:b/>
        </w:rPr>
      </w:pPr>
      <w:r>
        <w:rPr>
          <w:rFonts w:asciiTheme="majorHAnsi" w:eastAsia="Times New Roman" w:hAnsiTheme="majorHAnsi" w:cstheme="majorHAnsi"/>
          <w:b/>
        </w:rPr>
        <w:t>S</w:t>
      </w:r>
      <w:r w:rsidR="003449BD">
        <w:rPr>
          <w:rFonts w:asciiTheme="majorHAnsi" w:eastAsia="Times New Roman" w:hAnsiTheme="majorHAnsi" w:cstheme="majorHAnsi"/>
          <w:b/>
        </w:rPr>
        <w:t>ection IV</w:t>
      </w:r>
      <w:r>
        <w:rPr>
          <w:rFonts w:asciiTheme="majorHAnsi" w:eastAsia="Times New Roman" w:hAnsiTheme="majorHAnsi" w:cstheme="majorHAnsi"/>
          <w:b/>
        </w:rPr>
        <w:tab/>
        <w:t>Training and Dissemination Plan</w:t>
      </w:r>
      <w:r w:rsidR="004B0AE5">
        <w:rPr>
          <w:rFonts w:asciiTheme="majorHAnsi" w:eastAsia="Times New Roman" w:hAnsiTheme="majorHAnsi" w:cstheme="majorHAnsi"/>
          <w:b/>
        </w:rPr>
        <w:t xml:space="preserve"> (to be progressed)</w:t>
      </w:r>
    </w:p>
    <w:p w:rsidR="00577E1B" w:rsidRPr="00EA0C7D" w:rsidRDefault="00326CF2" w:rsidP="00AE2235">
      <w:pPr>
        <w:rPr>
          <w:rFonts w:asciiTheme="majorHAnsi" w:eastAsia="Times New Roman" w:hAnsiTheme="majorHAnsi" w:cstheme="majorHAnsi"/>
        </w:rPr>
      </w:pPr>
      <w:r w:rsidRPr="00EA0C7D">
        <w:rPr>
          <w:rFonts w:asciiTheme="majorHAnsi" w:eastAsia="Times New Roman" w:hAnsiTheme="majorHAnsi" w:cstheme="majorHAnsi"/>
        </w:rPr>
        <w:t>Research students will be introduced to the contents of this guidance during induction and through discussion with their Director of Studies.</w:t>
      </w:r>
    </w:p>
    <w:p w:rsidR="00577E1B" w:rsidRPr="00EA0C7D" w:rsidRDefault="00326CF2" w:rsidP="00AE2235">
      <w:pPr>
        <w:rPr>
          <w:rFonts w:asciiTheme="majorHAnsi" w:eastAsia="Times New Roman" w:hAnsiTheme="majorHAnsi" w:cstheme="majorHAnsi"/>
        </w:rPr>
      </w:pPr>
      <w:r w:rsidRPr="00EA0C7D">
        <w:rPr>
          <w:rFonts w:asciiTheme="majorHAnsi" w:eastAsia="Times New Roman" w:hAnsiTheme="majorHAnsi" w:cstheme="majorHAnsi"/>
        </w:rPr>
        <w:t>Research active staff will be introduced to the contents of this guidance during Research Induction and through the First Three Years programme.</w:t>
      </w:r>
    </w:p>
    <w:p w:rsidR="00577E1B" w:rsidRPr="00EA0C7D" w:rsidRDefault="00326CF2" w:rsidP="00AE2235">
      <w:pPr>
        <w:rPr>
          <w:rFonts w:asciiTheme="majorHAnsi" w:eastAsia="Times New Roman" w:hAnsiTheme="majorHAnsi" w:cstheme="majorHAnsi"/>
        </w:rPr>
      </w:pPr>
      <w:r w:rsidRPr="00EA0C7D">
        <w:rPr>
          <w:rFonts w:asciiTheme="majorHAnsi" w:eastAsia="Times New Roman" w:hAnsiTheme="majorHAnsi" w:cstheme="majorHAnsi"/>
        </w:rPr>
        <w:t>Training should be accompanied by</w:t>
      </w:r>
    </w:p>
    <w:p w:rsidR="00577E1B" w:rsidRPr="00E126D2" w:rsidRDefault="00326CF2" w:rsidP="00E126D2">
      <w:pPr>
        <w:pStyle w:val="ListParagraph"/>
        <w:numPr>
          <w:ilvl w:val="0"/>
          <w:numId w:val="12"/>
        </w:numPr>
        <w:pBdr>
          <w:top w:val="nil"/>
          <w:left w:val="nil"/>
          <w:bottom w:val="nil"/>
          <w:right w:val="nil"/>
          <w:between w:val="nil"/>
        </w:pBdr>
        <w:spacing w:after="0"/>
        <w:rPr>
          <w:rFonts w:asciiTheme="majorHAnsi" w:hAnsiTheme="majorHAnsi" w:cstheme="majorHAnsi"/>
          <w:color w:val="000000"/>
        </w:rPr>
      </w:pPr>
      <w:r w:rsidRPr="00E126D2">
        <w:rPr>
          <w:rFonts w:asciiTheme="majorHAnsi" w:eastAsia="Times New Roman" w:hAnsiTheme="majorHAnsi" w:cstheme="majorHAnsi"/>
          <w:color w:val="000000"/>
        </w:rPr>
        <w:t>An introduction to all relevant University requirements and policies on data management, data protection and information security.</w:t>
      </w:r>
    </w:p>
    <w:p w:rsidR="00577E1B" w:rsidRPr="003449BD" w:rsidRDefault="00326CF2" w:rsidP="004B0AE5">
      <w:pPr>
        <w:pStyle w:val="ListParagraph"/>
        <w:numPr>
          <w:ilvl w:val="0"/>
          <w:numId w:val="12"/>
        </w:numPr>
        <w:pBdr>
          <w:top w:val="nil"/>
          <w:left w:val="nil"/>
          <w:bottom w:val="nil"/>
          <w:right w:val="nil"/>
          <w:between w:val="nil"/>
        </w:pBdr>
        <w:rPr>
          <w:rFonts w:asciiTheme="majorHAnsi" w:hAnsiTheme="majorHAnsi" w:cstheme="majorHAnsi"/>
          <w:color w:val="000000"/>
        </w:rPr>
      </w:pPr>
      <w:r w:rsidRPr="00E126D2">
        <w:rPr>
          <w:rFonts w:asciiTheme="majorHAnsi" w:eastAsia="Times New Roman" w:hAnsiTheme="majorHAnsi" w:cstheme="majorHAnsi"/>
          <w:color w:val="000000"/>
        </w:rPr>
        <w:t>Consideration of use of digital data storage and minimising paper-based records</w:t>
      </w:r>
      <w:bookmarkStart w:id="2" w:name="_30j0zll" w:colFirst="0" w:colLast="0"/>
      <w:bookmarkEnd w:id="2"/>
    </w:p>
    <w:p w:rsidR="004B0AE5" w:rsidRDefault="003449BD" w:rsidP="004B0AE5">
      <w:pPr>
        <w:pBdr>
          <w:top w:val="nil"/>
          <w:left w:val="nil"/>
          <w:bottom w:val="nil"/>
          <w:right w:val="nil"/>
          <w:between w:val="nil"/>
        </w:pBdr>
        <w:rPr>
          <w:rFonts w:asciiTheme="majorHAnsi" w:hAnsiTheme="majorHAnsi" w:cstheme="majorHAnsi"/>
          <w:color w:val="000000"/>
        </w:rPr>
      </w:pPr>
      <w:r>
        <w:rPr>
          <w:rFonts w:asciiTheme="majorHAnsi" w:hAnsiTheme="majorHAnsi" w:cstheme="majorHAnsi"/>
          <w:noProof/>
          <w:color w:val="000000"/>
        </w:rPr>
        <mc:AlternateContent>
          <mc:Choice Requires="wps">
            <w:drawing>
              <wp:anchor distT="0" distB="0" distL="114300" distR="114300" simplePos="0" relativeHeight="251664384" behindDoc="0" locked="0" layoutInCell="1" allowOverlap="1">
                <wp:simplePos x="0" y="0"/>
                <wp:positionH relativeFrom="column">
                  <wp:posOffset>12700</wp:posOffset>
                </wp:positionH>
                <wp:positionV relativeFrom="paragraph">
                  <wp:posOffset>186055</wp:posOffset>
                </wp:positionV>
                <wp:extent cx="6038850" cy="9525"/>
                <wp:effectExtent l="38100" t="38100" r="76200" b="85725"/>
                <wp:wrapNone/>
                <wp:docPr id="6" name="Straight Connector 6"/>
                <wp:cNvGraphicFramePr/>
                <a:graphic xmlns:a="http://schemas.openxmlformats.org/drawingml/2006/main">
                  <a:graphicData uri="http://schemas.microsoft.com/office/word/2010/wordprocessingShape">
                    <wps:wsp>
                      <wps:cNvCnPr/>
                      <wps:spPr>
                        <a:xfrm>
                          <a:off x="0" y="0"/>
                          <a:ext cx="6038850" cy="95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3BCD1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14.65pt" to="47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" strokecolor="#4f81bd [3204]" strokeweight="2pt">
                <v:shadow on="t" color="black" opacity="24903f" origin=",.5" offset="0,.55556mm"/>
              </v:line>
            </w:pict>
          </mc:Fallback>
        </mc:AlternateContent>
      </w:r>
    </w:p>
    <w:p w:rsidR="003449BD" w:rsidRDefault="003449BD" w:rsidP="003449BD">
      <w:pPr>
        <w:spacing w:after="280" w:line="240" w:lineRule="auto"/>
        <w:rPr>
          <w:rFonts w:asciiTheme="majorHAnsi" w:eastAsia="Times New Roman" w:hAnsiTheme="majorHAnsi" w:cstheme="majorHAnsi"/>
          <w:b/>
        </w:rPr>
      </w:pPr>
      <w:r>
        <w:rPr>
          <w:rFonts w:asciiTheme="majorHAnsi" w:eastAsia="Times New Roman" w:hAnsiTheme="majorHAnsi" w:cstheme="majorHAnsi"/>
          <w:b/>
        </w:rPr>
        <w:t>Section VI</w:t>
      </w:r>
      <w:r>
        <w:rPr>
          <w:rFonts w:asciiTheme="majorHAnsi" w:eastAsia="Times New Roman" w:hAnsiTheme="majorHAnsi" w:cstheme="majorHAnsi"/>
          <w:b/>
        </w:rPr>
        <w:tab/>
        <w:t>Costs, as of 2019</w:t>
      </w:r>
    </w:p>
    <w:tbl>
      <w:tblPr>
        <w:tblStyle w:val="a"/>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06"/>
        <w:gridCol w:w="3065"/>
      </w:tblGrid>
      <w:tr w:rsidR="004B0AE5" w:rsidRPr="00EA0C7D" w:rsidTr="0011202A">
        <w:trPr>
          <w:trHeight w:val="260"/>
        </w:trPr>
        <w:tc>
          <w:tcPr>
            <w:tcW w:w="6006" w:type="dxa"/>
          </w:tcPr>
          <w:p w:rsidR="003449BD" w:rsidRPr="005E086E" w:rsidRDefault="003449BD"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SStorage</w:t>
            </w:r>
            <w:proofErr w:type="spellEnd"/>
            <w:r w:rsidRPr="005E086E">
              <w:rPr>
                <w:rFonts w:asciiTheme="majorHAnsi" w:hAnsiTheme="majorHAnsi" w:cstheme="majorHAnsi"/>
                <w:color w:val="000000"/>
              </w:rPr>
              <w:t xml:space="preserve"> -Standard</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£0.135 per cubic foot per month</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SStorage</w:t>
            </w:r>
            <w:proofErr w:type="spellEnd"/>
            <w:r w:rsidRPr="005E086E">
              <w:rPr>
                <w:rFonts w:asciiTheme="majorHAnsi" w:hAnsiTheme="majorHAnsi" w:cstheme="majorHAnsi"/>
                <w:color w:val="000000"/>
              </w:rPr>
              <w:t xml:space="preserve"> – climate controlled</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£0.27 per cubic foot per month</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BBox</w:t>
            </w:r>
            <w:proofErr w:type="spellEnd"/>
            <w:r w:rsidRPr="005E086E">
              <w:rPr>
                <w:rFonts w:asciiTheme="majorHAnsi" w:hAnsiTheme="majorHAnsi" w:cstheme="majorHAnsi"/>
                <w:color w:val="000000"/>
              </w:rPr>
              <w:t xml:space="preserve"> – Small (1.1cu </w:t>
            </w:r>
            <w:proofErr w:type="spellStart"/>
            <w:r w:rsidRPr="005E086E">
              <w:rPr>
                <w:rFonts w:asciiTheme="majorHAnsi" w:hAnsiTheme="majorHAnsi" w:cstheme="majorHAnsi"/>
                <w:color w:val="000000"/>
              </w:rPr>
              <w:t>ft</w:t>
            </w:r>
            <w:proofErr w:type="spellEnd"/>
            <w:r w:rsidRPr="005E086E">
              <w:rPr>
                <w:rFonts w:asciiTheme="majorHAnsi" w:hAnsiTheme="majorHAnsi" w:cstheme="majorHAnsi"/>
                <w:color w:val="000000"/>
              </w:rPr>
              <w:t>)</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£1.20</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BBox</w:t>
            </w:r>
            <w:proofErr w:type="spellEnd"/>
            <w:r w:rsidRPr="005E086E">
              <w:rPr>
                <w:rFonts w:asciiTheme="majorHAnsi" w:hAnsiTheme="majorHAnsi" w:cstheme="majorHAnsi"/>
                <w:color w:val="000000"/>
              </w:rPr>
              <w:t xml:space="preserve"> – Medium (1.4 cu </w:t>
            </w:r>
            <w:proofErr w:type="spellStart"/>
            <w:r w:rsidRPr="005E086E">
              <w:rPr>
                <w:rFonts w:asciiTheme="majorHAnsi" w:hAnsiTheme="majorHAnsi" w:cstheme="majorHAnsi"/>
                <w:color w:val="000000"/>
              </w:rPr>
              <w:t>ft</w:t>
            </w:r>
            <w:proofErr w:type="spellEnd"/>
            <w:r w:rsidRPr="005E086E">
              <w:rPr>
                <w:rFonts w:asciiTheme="majorHAnsi" w:hAnsiTheme="majorHAnsi" w:cstheme="majorHAnsi"/>
                <w:color w:val="000000"/>
              </w:rPr>
              <w:t>)</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£1.40</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BBox</w:t>
            </w:r>
            <w:proofErr w:type="spellEnd"/>
            <w:r w:rsidRPr="005E086E">
              <w:rPr>
                <w:rFonts w:asciiTheme="majorHAnsi" w:hAnsiTheme="majorHAnsi" w:cstheme="majorHAnsi"/>
                <w:color w:val="000000"/>
              </w:rPr>
              <w:t xml:space="preserve">-Large (1.9 cu </w:t>
            </w:r>
            <w:proofErr w:type="spellStart"/>
            <w:r w:rsidRPr="005E086E">
              <w:rPr>
                <w:rFonts w:asciiTheme="majorHAnsi" w:hAnsiTheme="majorHAnsi" w:cstheme="majorHAnsi"/>
                <w:color w:val="000000"/>
              </w:rPr>
              <w:t>ft</w:t>
            </w:r>
            <w:proofErr w:type="spellEnd"/>
            <w:r w:rsidRPr="005E086E">
              <w:rPr>
                <w:rFonts w:asciiTheme="majorHAnsi" w:hAnsiTheme="majorHAnsi" w:cstheme="majorHAnsi"/>
                <w:color w:val="000000"/>
              </w:rPr>
              <w:t>)</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£1.90</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BBarcodes</w:t>
            </w:r>
            <w:proofErr w:type="spellEnd"/>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Free</w:t>
            </w:r>
          </w:p>
        </w:tc>
      </w:tr>
      <w:tr w:rsidR="004B0AE5" w:rsidRPr="00EA0C7D" w:rsidTr="0011202A">
        <w:trPr>
          <w:trHeight w:val="520"/>
        </w:trPr>
        <w:tc>
          <w:tcPr>
            <w:tcW w:w="6006" w:type="dxa"/>
          </w:tcPr>
          <w:p w:rsidR="004B0AE5" w:rsidRPr="005E086E" w:rsidRDefault="004B0AE5" w:rsidP="0011202A">
            <w:pPr>
              <w:widowControl w:val="0"/>
              <w:pBdr>
                <w:top w:val="nil"/>
                <w:left w:val="nil"/>
                <w:bottom w:val="nil"/>
                <w:right w:val="nil"/>
                <w:between w:val="nil"/>
              </w:pBdr>
              <w:spacing w:after="0" w:line="267"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TTransportation</w:t>
            </w:r>
            <w:proofErr w:type="spellEnd"/>
            <w:r w:rsidRPr="005E086E">
              <w:rPr>
                <w:rFonts w:asciiTheme="majorHAnsi" w:hAnsiTheme="majorHAnsi" w:cstheme="majorHAnsi"/>
                <w:color w:val="000000"/>
              </w:rPr>
              <w:t xml:space="preserve"> – 1 week 1</w:t>
            </w:r>
            <w:r w:rsidRPr="005E086E">
              <w:rPr>
                <w:rFonts w:asciiTheme="majorHAnsi" w:hAnsiTheme="majorHAnsi" w:cstheme="majorHAnsi"/>
                <w:color w:val="000000"/>
                <w:vertAlign w:val="superscript"/>
              </w:rPr>
              <w:t>st</w:t>
            </w:r>
            <w:r w:rsidRPr="005E086E">
              <w:rPr>
                <w:rFonts w:asciiTheme="majorHAnsi" w:hAnsiTheme="majorHAnsi" w:cstheme="majorHAnsi"/>
                <w:color w:val="000000"/>
              </w:rPr>
              <w:t xml:space="preserve"> 50 boxes</w:t>
            </w:r>
          </w:p>
          <w:p w:rsidR="004B0AE5" w:rsidRPr="005E086E" w:rsidRDefault="004B0AE5" w:rsidP="0011202A">
            <w:pPr>
              <w:widowControl w:val="0"/>
              <w:pBdr>
                <w:top w:val="nil"/>
                <w:left w:val="nil"/>
                <w:bottom w:val="nil"/>
                <w:right w:val="nil"/>
                <w:between w:val="nil"/>
              </w:pBdr>
              <w:spacing w:after="0" w:line="251" w:lineRule="auto"/>
              <w:ind w:hanging="105"/>
              <w:rPr>
                <w:rFonts w:asciiTheme="majorHAnsi" w:hAnsiTheme="majorHAnsi" w:cstheme="majorHAnsi"/>
                <w:color w:val="000000"/>
              </w:rPr>
            </w:pPr>
            <w:r w:rsidRPr="005E086E">
              <w:rPr>
                <w:rFonts w:asciiTheme="majorHAnsi" w:hAnsiTheme="majorHAnsi" w:cstheme="majorHAnsi"/>
                <w:color w:val="000000"/>
              </w:rPr>
              <w:t>51+ boxes</w:t>
            </w:r>
          </w:p>
        </w:tc>
        <w:tc>
          <w:tcPr>
            <w:tcW w:w="0" w:type="auto"/>
          </w:tcPr>
          <w:p w:rsidR="004B0AE5" w:rsidRPr="005E086E" w:rsidRDefault="004B0AE5" w:rsidP="0011202A">
            <w:pPr>
              <w:widowControl w:val="0"/>
              <w:pBdr>
                <w:top w:val="nil"/>
                <w:left w:val="nil"/>
                <w:bottom w:val="nil"/>
                <w:right w:val="nil"/>
                <w:between w:val="nil"/>
              </w:pBdr>
              <w:spacing w:after="0" w:line="267" w:lineRule="auto"/>
              <w:ind w:hanging="107"/>
              <w:rPr>
                <w:rFonts w:asciiTheme="majorHAnsi" w:hAnsiTheme="majorHAnsi" w:cstheme="majorHAnsi"/>
                <w:color w:val="000000"/>
              </w:rPr>
            </w:pPr>
            <w:r w:rsidRPr="005E086E">
              <w:rPr>
                <w:rFonts w:asciiTheme="majorHAnsi" w:hAnsiTheme="majorHAnsi" w:cstheme="majorHAnsi"/>
                <w:color w:val="000000"/>
              </w:rPr>
              <w:t>£12.50</w:t>
            </w:r>
          </w:p>
          <w:p w:rsidR="004B0AE5" w:rsidRPr="005E086E" w:rsidRDefault="004B0AE5" w:rsidP="0011202A">
            <w:pPr>
              <w:widowControl w:val="0"/>
              <w:pBdr>
                <w:top w:val="nil"/>
                <w:left w:val="nil"/>
                <w:bottom w:val="nil"/>
                <w:right w:val="nil"/>
                <w:between w:val="nil"/>
              </w:pBdr>
              <w:spacing w:after="0" w:line="251" w:lineRule="auto"/>
              <w:ind w:hanging="107"/>
              <w:rPr>
                <w:rFonts w:asciiTheme="majorHAnsi" w:hAnsiTheme="majorHAnsi" w:cstheme="majorHAnsi"/>
                <w:color w:val="000000"/>
              </w:rPr>
            </w:pPr>
            <w:r w:rsidRPr="005E086E">
              <w:rPr>
                <w:rFonts w:asciiTheme="majorHAnsi" w:hAnsiTheme="majorHAnsi" w:cstheme="majorHAnsi"/>
                <w:color w:val="000000"/>
              </w:rPr>
              <w:t>£0.10 per box</w:t>
            </w:r>
          </w:p>
        </w:tc>
      </w:tr>
      <w:tr w:rsidR="004B0AE5" w:rsidRPr="00EA0C7D" w:rsidTr="0011202A">
        <w:trPr>
          <w:trHeight w:val="520"/>
        </w:trPr>
        <w:tc>
          <w:tcPr>
            <w:tcW w:w="6006" w:type="dxa"/>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TTransportation</w:t>
            </w:r>
            <w:proofErr w:type="spellEnd"/>
            <w:r w:rsidRPr="005E086E">
              <w:rPr>
                <w:rFonts w:asciiTheme="majorHAnsi" w:hAnsiTheme="majorHAnsi" w:cstheme="majorHAnsi"/>
                <w:color w:val="000000"/>
              </w:rPr>
              <w:t xml:space="preserve"> – next day 1</w:t>
            </w:r>
            <w:r w:rsidRPr="005E086E">
              <w:rPr>
                <w:rFonts w:asciiTheme="majorHAnsi" w:hAnsiTheme="majorHAnsi" w:cstheme="majorHAnsi"/>
                <w:color w:val="000000"/>
                <w:vertAlign w:val="superscript"/>
              </w:rPr>
              <w:t>st</w:t>
            </w:r>
            <w:r w:rsidRPr="005E086E">
              <w:rPr>
                <w:rFonts w:asciiTheme="majorHAnsi" w:hAnsiTheme="majorHAnsi" w:cstheme="majorHAnsi"/>
                <w:color w:val="000000"/>
              </w:rPr>
              <w:t xml:space="preserve"> 50 boxes</w:t>
            </w:r>
          </w:p>
          <w:p w:rsidR="004B0AE5" w:rsidRPr="005E086E" w:rsidRDefault="004B0AE5" w:rsidP="0011202A">
            <w:pPr>
              <w:widowControl w:val="0"/>
              <w:pBdr>
                <w:top w:val="nil"/>
                <w:left w:val="nil"/>
                <w:bottom w:val="nil"/>
                <w:right w:val="nil"/>
                <w:between w:val="nil"/>
              </w:pBdr>
              <w:spacing w:after="0" w:line="252" w:lineRule="auto"/>
              <w:ind w:hanging="106"/>
              <w:rPr>
                <w:rFonts w:asciiTheme="majorHAnsi" w:hAnsiTheme="majorHAnsi" w:cstheme="majorHAnsi"/>
                <w:color w:val="000000"/>
              </w:rPr>
            </w:pPr>
            <w:r w:rsidRPr="005E086E">
              <w:rPr>
                <w:rFonts w:asciiTheme="majorHAnsi" w:hAnsiTheme="majorHAnsi" w:cstheme="majorHAnsi"/>
                <w:color w:val="000000"/>
              </w:rPr>
              <w:t>51+ boxes</w:t>
            </w: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£15.00</w:t>
            </w:r>
          </w:p>
          <w:p w:rsidR="004B0AE5" w:rsidRPr="005E086E" w:rsidRDefault="004B0AE5" w:rsidP="0011202A">
            <w:pPr>
              <w:widowControl w:val="0"/>
              <w:pBdr>
                <w:top w:val="nil"/>
                <w:left w:val="nil"/>
                <w:bottom w:val="nil"/>
                <w:right w:val="nil"/>
                <w:between w:val="nil"/>
              </w:pBdr>
              <w:spacing w:after="0" w:line="252" w:lineRule="auto"/>
              <w:ind w:hanging="107"/>
              <w:rPr>
                <w:rFonts w:asciiTheme="majorHAnsi" w:hAnsiTheme="majorHAnsi" w:cstheme="majorHAnsi"/>
                <w:color w:val="000000"/>
              </w:rPr>
            </w:pPr>
            <w:r w:rsidRPr="005E086E">
              <w:rPr>
                <w:rFonts w:asciiTheme="majorHAnsi" w:hAnsiTheme="majorHAnsi" w:cstheme="majorHAnsi"/>
                <w:color w:val="000000"/>
              </w:rPr>
              <w:t>£0.10 per box</w:t>
            </w:r>
          </w:p>
        </w:tc>
      </w:tr>
      <w:tr w:rsidR="004B0AE5" w:rsidRPr="00EA0C7D" w:rsidTr="0011202A">
        <w:trPr>
          <w:trHeight w:val="520"/>
        </w:trPr>
        <w:tc>
          <w:tcPr>
            <w:tcW w:w="6006" w:type="dxa"/>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TTransportation</w:t>
            </w:r>
            <w:proofErr w:type="spellEnd"/>
            <w:r w:rsidRPr="005E086E">
              <w:rPr>
                <w:rFonts w:asciiTheme="majorHAnsi" w:hAnsiTheme="majorHAnsi" w:cstheme="majorHAnsi"/>
                <w:color w:val="000000"/>
              </w:rPr>
              <w:t xml:space="preserve"> – same day 1</w:t>
            </w:r>
            <w:r w:rsidRPr="005E086E">
              <w:rPr>
                <w:rFonts w:asciiTheme="majorHAnsi" w:hAnsiTheme="majorHAnsi" w:cstheme="majorHAnsi"/>
                <w:color w:val="000000"/>
                <w:vertAlign w:val="superscript"/>
              </w:rPr>
              <w:t>st</w:t>
            </w:r>
            <w:r w:rsidRPr="005E086E">
              <w:rPr>
                <w:rFonts w:asciiTheme="majorHAnsi" w:hAnsiTheme="majorHAnsi" w:cstheme="majorHAnsi"/>
                <w:color w:val="000000"/>
              </w:rPr>
              <w:t xml:space="preserve"> 50 boxes</w:t>
            </w:r>
          </w:p>
          <w:p w:rsidR="004B0AE5" w:rsidRPr="005E086E" w:rsidRDefault="004B0AE5" w:rsidP="0011202A">
            <w:pPr>
              <w:widowControl w:val="0"/>
              <w:pBdr>
                <w:top w:val="nil"/>
                <w:left w:val="nil"/>
                <w:bottom w:val="nil"/>
                <w:right w:val="nil"/>
                <w:between w:val="nil"/>
              </w:pBdr>
              <w:spacing w:after="0" w:line="252" w:lineRule="auto"/>
              <w:ind w:hanging="106"/>
              <w:rPr>
                <w:rFonts w:asciiTheme="majorHAnsi" w:hAnsiTheme="majorHAnsi" w:cstheme="majorHAnsi"/>
                <w:color w:val="000000"/>
              </w:rPr>
            </w:pPr>
            <w:r w:rsidRPr="005E086E">
              <w:rPr>
                <w:rFonts w:asciiTheme="majorHAnsi" w:hAnsiTheme="majorHAnsi" w:cstheme="majorHAnsi"/>
                <w:color w:val="000000"/>
              </w:rPr>
              <w:t>51+ boxes</w:t>
            </w: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£75.00</w:t>
            </w:r>
          </w:p>
          <w:p w:rsidR="004B0AE5" w:rsidRPr="005E086E" w:rsidRDefault="004B0AE5" w:rsidP="0011202A">
            <w:pPr>
              <w:widowControl w:val="0"/>
              <w:pBdr>
                <w:top w:val="nil"/>
                <w:left w:val="nil"/>
                <w:bottom w:val="nil"/>
                <w:right w:val="nil"/>
                <w:between w:val="nil"/>
              </w:pBdr>
              <w:spacing w:after="0" w:line="252" w:lineRule="auto"/>
              <w:ind w:hanging="107"/>
              <w:rPr>
                <w:rFonts w:asciiTheme="majorHAnsi" w:hAnsiTheme="majorHAnsi" w:cstheme="majorHAnsi"/>
                <w:color w:val="000000"/>
              </w:rPr>
            </w:pPr>
            <w:r w:rsidRPr="005E086E">
              <w:rPr>
                <w:rFonts w:asciiTheme="majorHAnsi" w:hAnsiTheme="majorHAnsi" w:cstheme="majorHAnsi"/>
                <w:color w:val="000000"/>
              </w:rPr>
              <w:t>£0.50 per box</w:t>
            </w:r>
          </w:p>
        </w:tc>
      </w:tr>
      <w:tr w:rsidR="004B0AE5" w:rsidRPr="00EA0C7D" w:rsidTr="0011202A">
        <w:trPr>
          <w:trHeight w:val="520"/>
        </w:trPr>
        <w:tc>
          <w:tcPr>
            <w:tcW w:w="6006" w:type="dxa"/>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TTransportation</w:t>
            </w:r>
            <w:proofErr w:type="spellEnd"/>
            <w:r w:rsidRPr="005E086E">
              <w:rPr>
                <w:rFonts w:asciiTheme="majorHAnsi" w:hAnsiTheme="majorHAnsi" w:cstheme="majorHAnsi"/>
                <w:color w:val="000000"/>
              </w:rPr>
              <w:t xml:space="preserve"> – 2 hour 1</w:t>
            </w:r>
            <w:r w:rsidRPr="005E086E">
              <w:rPr>
                <w:rFonts w:asciiTheme="majorHAnsi" w:hAnsiTheme="majorHAnsi" w:cstheme="majorHAnsi"/>
                <w:color w:val="000000"/>
                <w:vertAlign w:val="superscript"/>
              </w:rPr>
              <w:t>st</w:t>
            </w:r>
            <w:r w:rsidRPr="005E086E">
              <w:rPr>
                <w:rFonts w:asciiTheme="majorHAnsi" w:hAnsiTheme="majorHAnsi" w:cstheme="majorHAnsi"/>
                <w:color w:val="000000"/>
              </w:rPr>
              <w:t xml:space="preserve"> 50 boxes</w:t>
            </w:r>
          </w:p>
          <w:p w:rsidR="004B0AE5" w:rsidRPr="005E086E" w:rsidRDefault="004B0AE5" w:rsidP="0011202A">
            <w:pPr>
              <w:widowControl w:val="0"/>
              <w:pBdr>
                <w:top w:val="nil"/>
                <w:left w:val="nil"/>
                <w:bottom w:val="nil"/>
                <w:right w:val="nil"/>
                <w:between w:val="nil"/>
              </w:pBdr>
              <w:spacing w:after="0" w:line="252" w:lineRule="auto"/>
              <w:ind w:hanging="105"/>
              <w:rPr>
                <w:rFonts w:asciiTheme="majorHAnsi" w:hAnsiTheme="majorHAnsi" w:cstheme="majorHAnsi"/>
                <w:color w:val="000000"/>
              </w:rPr>
            </w:pPr>
            <w:r w:rsidRPr="005E086E">
              <w:rPr>
                <w:rFonts w:asciiTheme="majorHAnsi" w:hAnsiTheme="majorHAnsi" w:cstheme="majorHAnsi"/>
                <w:color w:val="000000"/>
              </w:rPr>
              <w:t>51+ boxes</w:t>
            </w: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£105.00</w:t>
            </w:r>
          </w:p>
          <w:p w:rsidR="004B0AE5" w:rsidRPr="005E086E" w:rsidRDefault="004B0AE5" w:rsidP="0011202A">
            <w:pPr>
              <w:widowControl w:val="0"/>
              <w:pBdr>
                <w:top w:val="nil"/>
                <w:left w:val="nil"/>
                <w:bottom w:val="nil"/>
                <w:right w:val="nil"/>
                <w:between w:val="nil"/>
              </w:pBdr>
              <w:spacing w:after="0" w:line="252" w:lineRule="auto"/>
              <w:ind w:hanging="107"/>
              <w:rPr>
                <w:rFonts w:asciiTheme="majorHAnsi" w:hAnsiTheme="majorHAnsi" w:cstheme="majorHAnsi"/>
                <w:color w:val="000000"/>
              </w:rPr>
            </w:pPr>
            <w:r w:rsidRPr="005E086E">
              <w:rPr>
                <w:rFonts w:asciiTheme="majorHAnsi" w:hAnsiTheme="majorHAnsi" w:cstheme="majorHAnsi"/>
                <w:color w:val="000000"/>
              </w:rPr>
              <w:t>£1.00 per box</w:t>
            </w:r>
          </w:p>
        </w:tc>
      </w:tr>
      <w:tr w:rsidR="004B0AE5" w:rsidRPr="00EA0C7D" w:rsidTr="0011202A">
        <w:trPr>
          <w:trHeight w:val="260"/>
        </w:trPr>
        <w:tc>
          <w:tcPr>
            <w:tcW w:w="6006" w:type="dxa"/>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RRetrieval</w:t>
            </w:r>
            <w:proofErr w:type="spellEnd"/>
            <w:r w:rsidRPr="005E086E">
              <w:rPr>
                <w:rFonts w:asciiTheme="majorHAnsi" w:hAnsiTheme="majorHAnsi" w:cstheme="majorHAnsi"/>
                <w:color w:val="000000"/>
              </w:rPr>
              <w:t xml:space="preserve"> – per file or box</w:t>
            </w:r>
          </w:p>
        </w:tc>
        <w:tc>
          <w:tcPr>
            <w:tcW w:w="0" w:type="auto"/>
          </w:tcPr>
          <w:p w:rsidR="004B0AE5" w:rsidRPr="005E086E" w:rsidRDefault="004B0AE5" w:rsidP="0011202A">
            <w:pPr>
              <w:widowControl w:val="0"/>
              <w:pBdr>
                <w:top w:val="nil"/>
                <w:left w:val="nil"/>
                <w:bottom w:val="nil"/>
                <w:right w:val="nil"/>
                <w:between w:val="nil"/>
              </w:pBdr>
              <w:spacing w:after="0" w:line="248" w:lineRule="auto"/>
              <w:ind w:hanging="107"/>
              <w:rPr>
                <w:rFonts w:asciiTheme="majorHAnsi" w:hAnsiTheme="majorHAnsi" w:cstheme="majorHAnsi"/>
                <w:color w:val="000000"/>
              </w:rPr>
            </w:pPr>
            <w:r w:rsidRPr="005E086E">
              <w:rPr>
                <w:rFonts w:asciiTheme="majorHAnsi" w:hAnsiTheme="majorHAnsi" w:cstheme="majorHAnsi"/>
                <w:color w:val="000000"/>
              </w:rPr>
              <w:t>£0.75</w:t>
            </w:r>
          </w:p>
        </w:tc>
      </w:tr>
      <w:tr w:rsidR="004B0AE5" w:rsidRPr="00EA0C7D" w:rsidTr="0011202A">
        <w:trPr>
          <w:trHeight w:val="520"/>
        </w:trPr>
        <w:tc>
          <w:tcPr>
            <w:tcW w:w="6006" w:type="dxa"/>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Urgent Retrieval – per file or box (available to be</w:t>
            </w:r>
          </w:p>
          <w:p w:rsidR="004B0AE5" w:rsidRPr="005E086E" w:rsidRDefault="004B0AE5" w:rsidP="0011202A">
            <w:pPr>
              <w:widowControl w:val="0"/>
              <w:pBdr>
                <w:top w:val="nil"/>
                <w:left w:val="nil"/>
                <w:bottom w:val="nil"/>
                <w:right w:val="nil"/>
                <w:between w:val="nil"/>
              </w:pBdr>
              <w:spacing w:after="0" w:line="252" w:lineRule="auto"/>
              <w:ind w:hanging="107"/>
              <w:rPr>
                <w:rFonts w:asciiTheme="majorHAnsi" w:hAnsiTheme="majorHAnsi" w:cstheme="majorHAnsi"/>
                <w:color w:val="000000"/>
              </w:rPr>
            </w:pPr>
            <w:r w:rsidRPr="005E086E">
              <w:rPr>
                <w:rFonts w:asciiTheme="majorHAnsi" w:hAnsiTheme="majorHAnsi" w:cstheme="majorHAnsi"/>
                <w:color w:val="000000"/>
              </w:rPr>
              <w:t>collected in person or by courier within 2 hours)</w:t>
            </w: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£0.80</w:t>
            </w:r>
          </w:p>
        </w:tc>
      </w:tr>
      <w:tr w:rsidR="004B0AE5" w:rsidRPr="00EA0C7D" w:rsidTr="0011202A">
        <w:trPr>
          <w:trHeight w:val="800"/>
        </w:trPr>
        <w:tc>
          <w:tcPr>
            <w:tcW w:w="6006" w:type="dxa"/>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proofErr w:type="spellStart"/>
            <w:r w:rsidRPr="005E086E">
              <w:rPr>
                <w:rFonts w:asciiTheme="majorHAnsi" w:hAnsiTheme="majorHAnsi" w:cstheme="majorHAnsi"/>
                <w:color w:val="000000"/>
              </w:rPr>
              <w:t>SScan</w:t>
            </w:r>
            <w:proofErr w:type="spellEnd"/>
            <w:r w:rsidRPr="005E086E">
              <w:rPr>
                <w:rFonts w:asciiTheme="majorHAnsi" w:hAnsiTheme="majorHAnsi" w:cstheme="majorHAnsi"/>
                <w:color w:val="000000"/>
              </w:rPr>
              <w:t xml:space="preserve"> on demand</w:t>
            </w:r>
          </w:p>
          <w:p w:rsidR="004B0AE5" w:rsidRPr="005E086E" w:rsidRDefault="004B0AE5" w:rsidP="0011202A">
            <w:pPr>
              <w:widowControl w:val="0"/>
              <w:pBdr>
                <w:top w:val="nil"/>
                <w:left w:val="nil"/>
                <w:bottom w:val="nil"/>
                <w:right w:val="nil"/>
                <w:between w:val="nil"/>
              </w:pBdr>
              <w:spacing w:after="0" w:line="248" w:lineRule="auto"/>
              <w:ind w:right="708" w:hanging="107"/>
              <w:rPr>
                <w:rFonts w:asciiTheme="majorHAnsi" w:hAnsiTheme="majorHAnsi" w:cstheme="majorHAnsi"/>
                <w:color w:val="000000"/>
              </w:rPr>
            </w:pPr>
            <w:r w:rsidRPr="005E086E">
              <w:rPr>
                <w:rFonts w:asciiTheme="majorHAnsi" w:hAnsiTheme="majorHAnsi" w:cstheme="majorHAnsi"/>
                <w:color w:val="000000"/>
              </w:rPr>
              <w:t>(NB a page with information on both sides counts as 2 images)</w:t>
            </w: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£10.00 for 1</w:t>
            </w:r>
            <w:r w:rsidRPr="005E086E">
              <w:rPr>
                <w:rFonts w:asciiTheme="majorHAnsi" w:hAnsiTheme="majorHAnsi" w:cstheme="majorHAnsi"/>
                <w:color w:val="000000"/>
                <w:vertAlign w:val="superscript"/>
              </w:rPr>
              <w:t>st</w:t>
            </w:r>
            <w:r w:rsidRPr="005E086E">
              <w:rPr>
                <w:rFonts w:asciiTheme="majorHAnsi" w:hAnsiTheme="majorHAnsi" w:cstheme="majorHAnsi"/>
                <w:color w:val="000000"/>
              </w:rPr>
              <w:t xml:space="preserve"> 50 pages/images</w:t>
            </w:r>
          </w:p>
          <w:p w:rsidR="004B0AE5" w:rsidRPr="005E086E" w:rsidRDefault="004B0AE5" w:rsidP="0011202A">
            <w:pPr>
              <w:widowControl w:val="0"/>
              <w:pBdr>
                <w:top w:val="nil"/>
                <w:left w:val="nil"/>
                <w:bottom w:val="nil"/>
                <w:right w:val="nil"/>
                <w:between w:val="nil"/>
              </w:pBdr>
              <w:spacing w:after="0" w:line="240" w:lineRule="auto"/>
              <w:ind w:hanging="107"/>
              <w:rPr>
                <w:rFonts w:asciiTheme="majorHAnsi" w:hAnsiTheme="majorHAnsi" w:cstheme="majorHAnsi"/>
                <w:color w:val="000000"/>
              </w:rPr>
            </w:pPr>
            <w:r w:rsidRPr="005E086E">
              <w:rPr>
                <w:rFonts w:asciiTheme="majorHAnsi" w:hAnsiTheme="majorHAnsi" w:cstheme="majorHAnsi"/>
                <w:color w:val="000000"/>
              </w:rPr>
              <w:t>£0.10 each page/image thereafter</w:t>
            </w:r>
          </w:p>
        </w:tc>
      </w:tr>
      <w:tr w:rsidR="004B0AE5" w:rsidRPr="00EA0C7D" w:rsidTr="0011202A">
        <w:trPr>
          <w:trHeight w:val="417"/>
        </w:trPr>
        <w:tc>
          <w:tcPr>
            <w:tcW w:w="6006" w:type="dxa"/>
          </w:tcPr>
          <w:p w:rsidR="004B0AE5" w:rsidRPr="005E086E" w:rsidRDefault="004B0AE5" w:rsidP="0011202A">
            <w:pPr>
              <w:widowControl w:val="0"/>
              <w:pBdr>
                <w:top w:val="nil"/>
                <w:left w:val="nil"/>
                <w:bottom w:val="nil"/>
                <w:right w:val="nil"/>
                <w:between w:val="nil"/>
              </w:pBdr>
              <w:spacing w:after="0"/>
              <w:rPr>
                <w:rFonts w:asciiTheme="majorHAnsi" w:hAnsiTheme="majorHAnsi" w:cstheme="majorHAnsi"/>
                <w:color w:val="000000"/>
              </w:rPr>
            </w:pPr>
            <w:r w:rsidRPr="005E086E">
              <w:rPr>
                <w:rFonts w:asciiTheme="majorHAnsi" w:hAnsiTheme="majorHAnsi" w:cstheme="majorHAnsi"/>
                <w:color w:val="000000"/>
              </w:rPr>
              <w:t>Permanent record withdrawal per box or file</w:t>
            </w:r>
          </w:p>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p>
        </w:tc>
        <w:tc>
          <w:tcPr>
            <w:tcW w:w="0" w:type="auto"/>
          </w:tcPr>
          <w:p w:rsidR="004B0AE5" w:rsidRPr="005E086E" w:rsidRDefault="004B0AE5" w:rsidP="0011202A">
            <w:pPr>
              <w:widowControl w:val="0"/>
              <w:pBdr>
                <w:top w:val="nil"/>
                <w:left w:val="nil"/>
                <w:bottom w:val="nil"/>
                <w:right w:val="nil"/>
                <w:between w:val="nil"/>
              </w:pBdr>
              <w:spacing w:after="0" w:line="265" w:lineRule="auto"/>
              <w:ind w:hanging="107"/>
              <w:rPr>
                <w:rFonts w:asciiTheme="majorHAnsi" w:hAnsiTheme="majorHAnsi" w:cstheme="majorHAnsi"/>
                <w:color w:val="000000"/>
              </w:rPr>
            </w:pPr>
            <w:r w:rsidRPr="005E086E">
              <w:rPr>
                <w:rFonts w:asciiTheme="majorHAnsi" w:hAnsiTheme="majorHAnsi" w:cstheme="majorHAnsi"/>
                <w:color w:val="000000"/>
              </w:rPr>
              <w:t>0.75</w:t>
            </w:r>
          </w:p>
        </w:tc>
      </w:tr>
    </w:tbl>
    <w:p w:rsidR="004B0AE5" w:rsidRPr="004B0AE5" w:rsidRDefault="004B0AE5" w:rsidP="004B0AE5">
      <w:pPr>
        <w:pBdr>
          <w:top w:val="nil"/>
          <w:left w:val="nil"/>
          <w:bottom w:val="nil"/>
          <w:right w:val="nil"/>
          <w:between w:val="nil"/>
        </w:pBdr>
        <w:rPr>
          <w:rFonts w:asciiTheme="majorHAnsi" w:hAnsiTheme="majorHAnsi" w:cstheme="majorHAnsi"/>
          <w:color w:val="000000"/>
        </w:rPr>
      </w:pPr>
    </w:p>
    <w:sectPr w:rsidR="004B0AE5" w:rsidRPr="004B0AE5">
      <w:type w:val="continuous"/>
      <w:pgSz w:w="11910" w:h="16840"/>
      <w:pgMar w:top="800" w:right="780" w:bottom="280" w:left="70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267"/>
    <w:multiLevelType w:val="hybridMultilevel"/>
    <w:tmpl w:val="DEF4D160"/>
    <w:lvl w:ilvl="0" w:tplc="1F882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465"/>
    <w:multiLevelType w:val="hybridMultilevel"/>
    <w:tmpl w:val="DD36ED6E"/>
    <w:lvl w:ilvl="0" w:tplc="01F8E3E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905075A"/>
    <w:multiLevelType w:val="hybridMultilevel"/>
    <w:tmpl w:val="66985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0C0275"/>
    <w:multiLevelType w:val="multilevel"/>
    <w:tmpl w:val="CAFCBF92"/>
    <w:lvl w:ilvl="0">
      <w:start w:val="1"/>
      <w:numFmt w:val="bullet"/>
      <w:lvlText w:val="●"/>
      <w:lvlJc w:val="left"/>
      <w:pPr>
        <w:ind w:left="3756" w:hanging="360"/>
      </w:pPr>
      <w:rPr>
        <w:rFonts w:ascii="Noto Sans Symbols" w:eastAsia="Noto Sans Symbols" w:hAnsi="Noto Sans Symbols" w:cs="Noto Sans Symbols"/>
      </w:rPr>
    </w:lvl>
    <w:lvl w:ilvl="1">
      <w:start w:val="1"/>
      <w:numFmt w:val="bullet"/>
      <w:lvlText w:val="o"/>
      <w:lvlJc w:val="left"/>
      <w:pPr>
        <w:ind w:left="4476" w:hanging="360"/>
      </w:pPr>
      <w:rPr>
        <w:rFonts w:ascii="Courier New" w:eastAsia="Courier New" w:hAnsi="Courier New" w:cs="Courier New"/>
      </w:rPr>
    </w:lvl>
    <w:lvl w:ilvl="2">
      <w:start w:val="1"/>
      <w:numFmt w:val="bullet"/>
      <w:lvlText w:val="▪"/>
      <w:lvlJc w:val="left"/>
      <w:pPr>
        <w:ind w:left="5196" w:hanging="360"/>
      </w:pPr>
      <w:rPr>
        <w:rFonts w:ascii="Noto Sans Symbols" w:eastAsia="Noto Sans Symbols" w:hAnsi="Noto Sans Symbols" w:cs="Noto Sans Symbols"/>
      </w:rPr>
    </w:lvl>
    <w:lvl w:ilvl="3">
      <w:start w:val="1"/>
      <w:numFmt w:val="bullet"/>
      <w:lvlText w:val="●"/>
      <w:lvlJc w:val="left"/>
      <w:pPr>
        <w:ind w:left="5916" w:hanging="360"/>
      </w:pPr>
      <w:rPr>
        <w:rFonts w:ascii="Noto Sans Symbols" w:eastAsia="Noto Sans Symbols" w:hAnsi="Noto Sans Symbols" w:cs="Noto Sans Symbols"/>
      </w:rPr>
    </w:lvl>
    <w:lvl w:ilvl="4">
      <w:start w:val="1"/>
      <w:numFmt w:val="bullet"/>
      <w:lvlText w:val="o"/>
      <w:lvlJc w:val="left"/>
      <w:pPr>
        <w:ind w:left="6636" w:hanging="360"/>
      </w:pPr>
      <w:rPr>
        <w:rFonts w:ascii="Courier New" w:eastAsia="Courier New" w:hAnsi="Courier New" w:cs="Courier New"/>
      </w:rPr>
    </w:lvl>
    <w:lvl w:ilvl="5">
      <w:start w:val="1"/>
      <w:numFmt w:val="bullet"/>
      <w:lvlText w:val="▪"/>
      <w:lvlJc w:val="left"/>
      <w:pPr>
        <w:ind w:left="7356" w:hanging="360"/>
      </w:pPr>
      <w:rPr>
        <w:rFonts w:ascii="Noto Sans Symbols" w:eastAsia="Noto Sans Symbols" w:hAnsi="Noto Sans Symbols" w:cs="Noto Sans Symbols"/>
      </w:rPr>
    </w:lvl>
    <w:lvl w:ilvl="6">
      <w:start w:val="1"/>
      <w:numFmt w:val="bullet"/>
      <w:lvlText w:val="●"/>
      <w:lvlJc w:val="left"/>
      <w:pPr>
        <w:ind w:left="8076" w:hanging="360"/>
      </w:pPr>
      <w:rPr>
        <w:rFonts w:ascii="Noto Sans Symbols" w:eastAsia="Noto Sans Symbols" w:hAnsi="Noto Sans Symbols" w:cs="Noto Sans Symbols"/>
      </w:rPr>
    </w:lvl>
    <w:lvl w:ilvl="7">
      <w:start w:val="1"/>
      <w:numFmt w:val="bullet"/>
      <w:lvlText w:val="o"/>
      <w:lvlJc w:val="left"/>
      <w:pPr>
        <w:ind w:left="8796" w:hanging="360"/>
      </w:pPr>
      <w:rPr>
        <w:rFonts w:ascii="Courier New" w:eastAsia="Courier New" w:hAnsi="Courier New" w:cs="Courier New"/>
      </w:rPr>
    </w:lvl>
    <w:lvl w:ilvl="8">
      <w:start w:val="1"/>
      <w:numFmt w:val="bullet"/>
      <w:lvlText w:val="▪"/>
      <w:lvlJc w:val="left"/>
      <w:pPr>
        <w:ind w:left="9516" w:hanging="360"/>
      </w:pPr>
      <w:rPr>
        <w:rFonts w:ascii="Noto Sans Symbols" w:eastAsia="Noto Sans Symbols" w:hAnsi="Noto Sans Symbols" w:cs="Noto Sans Symbols"/>
      </w:rPr>
    </w:lvl>
  </w:abstractNum>
  <w:abstractNum w:abstractNumId="4" w15:restartNumberingAfterBreak="0">
    <w:nsid w:val="2D375D8E"/>
    <w:multiLevelType w:val="hybridMultilevel"/>
    <w:tmpl w:val="AA480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5142E4"/>
    <w:multiLevelType w:val="hybridMultilevel"/>
    <w:tmpl w:val="D55E2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D234E8"/>
    <w:multiLevelType w:val="multilevel"/>
    <w:tmpl w:val="C0E6E538"/>
    <w:lvl w:ilvl="0">
      <w:start w:val="1"/>
      <w:numFmt w:val="bullet"/>
      <w:lvlText w:val="●"/>
      <w:lvlJc w:val="left"/>
      <w:pPr>
        <w:ind w:left="1460" w:hanging="360"/>
      </w:pPr>
      <w:rPr>
        <w:rFonts w:ascii="Noto Sans Symbols" w:eastAsia="Noto Sans Symbols" w:hAnsi="Noto Sans Symbols" w:cs="Noto Sans Symbols"/>
        <w:sz w:val="22"/>
        <w:szCs w:val="22"/>
      </w:rPr>
    </w:lvl>
    <w:lvl w:ilvl="1">
      <w:start w:val="1"/>
      <w:numFmt w:val="bullet"/>
      <w:lvlText w:val="•"/>
      <w:lvlJc w:val="left"/>
      <w:pPr>
        <w:ind w:left="2356" w:hanging="360"/>
      </w:pPr>
    </w:lvl>
    <w:lvl w:ilvl="2">
      <w:start w:val="1"/>
      <w:numFmt w:val="bullet"/>
      <w:lvlText w:val="•"/>
      <w:lvlJc w:val="left"/>
      <w:pPr>
        <w:ind w:left="3253" w:hanging="360"/>
      </w:pPr>
    </w:lvl>
    <w:lvl w:ilvl="3">
      <w:start w:val="1"/>
      <w:numFmt w:val="bullet"/>
      <w:lvlText w:val="•"/>
      <w:lvlJc w:val="left"/>
      <w:pPr>
        <w:ind w:left="4149" w:hanging="360"/>
      </w:pPr>
    </w:lvl>
    <w:lvl w:ilvl="4">
      <w:start w:val="1"/>
      <w:numFmt w:val="bullet"/>
      <w:lvlText w:val="•"/>
      <w:lvlJc w:val="left"/>
      <w:pPr>
        <w:ind w:left="5046" w:hanging="360"/>
      </w:pPr>
    </w:lvl>
    <w:lvl w:ilvl="5">
      <w:start w:val="1"/>
      <w:numFmt w:val="bullet"/>
      <w:lvlText w:val="•"/>
      <w:lvlJc w:val="left"/>
      <w:pPr>
        <w:ind w:left="5943" w:hanging="360"/>
      </w:pPr>
    </w:lvl>
    <w:lvl w:ilvl="6">
      <w:start w:val="1"/>
      <w:numFmt w:val="bullet"/>
      <w:lvlText w:val="•"/>
      <w:lvlJc w:val="left"/>
      <w:pPr>
        <w:ind w:left="6839" w:hanging="360"/>
      </w:pPr>
    </w:lvl>
    <w:lvl w:ilvl="7">
      <w:start w:val="1"/>
      <w:numFmt w:val="bullet"/>
      <w:lvlText w:val="•"/>
      <w:lvlJc w:val="left"/>
      <w:pPr>
        <w:ind w:left="7736" w:hanging="360"/>
      </w:pPr>
    </w:lvl>
    <w:lvl w:ilvl="8">
      <w:start w:val="1"/>
      <w:numFmt w:val="bullet"/>
      <w:lvlText w:val="•"/>
      <w:lvlJc w:val="left"/>
      <w:pPr>
        <w:ind w:left="8633" w:hanging="360"/>
      </w:pPr>
    </w:lvl>
  </w:abstractNum>
  <w:abstractNum w:abstractNumId="7" w15:restartNumberingAfterBreak="0">
    <w:nsid w:val="5A82077F"/>
    <w:multiLevelType w:val="multilevel"/>
    <w:tmpl w:val="8F9CB60A"/>
    <w:lvl w:ilvl="0">
      <w:start w:val="1"/>
      <w:numFmt w:val="bullet"/>
      <w:lvlText w:val="●"/>
      <w:lvlJc w:val="left"/>
      <w:pPr>
        <w:ind w:left="2220" w:hanging="360"/>
      </w:pPr>
      <w:rPr>
        <w:rFonts w:ascii="Noto Sans Symbols" w:eastAsia="Noto Sans Symbols" w:hAnsi="Noto Sans Symbols" w:cs="Noto Sans Symbols"/>
      </w:rPr>
    </w:lvl>
    <w:lvl w:ilvl="1">
      <w:start w:val="1"/>
      <w:numFmt w:val="bullet"/>
      <w:lvlText w:val="o"/>
      <w:lvlJc w:val="left"/>
      <w:pPr>
        <w:ind w:left="2940" w:hanging="360"/>
      </w:pPr>
      <w:rPr>
        <w:rFonts w:ascii="Courier New" w:eastAsia="Courier New" w:hAnsi="Courier New" w:cs="Courier New"/>
      </w:rPr>
    </w:lvl>
    <w:lvl w:ilvl="2">
      <w:start w:val="1"/>
      <w:numFmt w:val="bullet"/>
      <w:lvlText w:val="▪"/>
      <w:lvlJc w:val="left"/>
      <w:pPr>
        <w:ind w:left="3660" w:hanging="360"/>
      </w:pPr>
      <w:rPr>
        <w:rFonts w:ascii="Noto Sans Symbols" w:eastAsia="Noto Sans Symbols" w:hAnsi="Noto Sans Symbols" w:cs="Noto Sans Symbols"/>
      </w:rPr>
    </w:lvl>
    <w:lvl w:ilvl="3">
      <w:start w:val="1"/>
      <w:numFmt w:val="bullet"/>
      <w:lvlText w:val="●"/>
      <w:lvlJc w:val="left"/>
      <w:pPr>
        <w:ind w:left="4380" w:hanging="360"/>
      </w:pPr>
      <w:rPr>
        <w:rFonts w:ascii="Noto Sans Symbols" w:eastAsia="Noto Sans Symbols" w:hAnsi="Noto Sans Symbols" w:cs="Noto Sans Symbols"/>
      </w:rPr>
    </w:lvl>
    <w:lvl w:ilvl="4">
      <w:start w:val="1"/>
      <w:numFmt w:val="bullet"/>
      <w:lvlText w:val="o"/>
      <w:lvlJc w:val="left"/>
      <w:pPr>
        <w:ind w:left="5100" w:hanging="360"/>
      </w:pPr>
      <w:rPr>
        <w:rFonts w:ascii="Courier New" w:eastAsia="Courier New" w:hAnsi="Courier New" w:cs="Courier New"/>
      </w:rPr>
    </w:lvl>
    <w:lvl w:ilvl="5">
      <w:start w:val="1"/>
      <w:numFmt w:val="bullet"/>
      <w:lvlText w:val="▪"/>
      <w:lvlJc w:val="left"/>
      <w:pPr>
        <w:ind w:left="5820" w:hanging="360"/>
      </w:pPr>
      <w:rPr>
        <w:rFonts w:ascii="Noto Sans Symbols" w:eastAsia="Noto Sans Symbols" w:hAnsi="Noto Sans Symbols" w:cs="Noto Sans Symbols"/>
      </w:rPr>
    </w:lvl>
    <w:lvl w:ilvl="6">
      <w:start w:val="1"/>
      <w:numFmt w:val="bullet"/>
      <w:lvlText w:val="●"/>
      <w:lvlJc w:val="left"/>
      <w:pPr>
        <w:ind w:left="6540" w:hanging="360"/>
      </w:pPr>
      <w:rPr>
        <w:rFonts w:ascii="Noto Sans Symbols" w:eastAsia="Noto Sans Symbols" w:hAnsi="Noto Sans Symbols" w:cs="Noto Sans Symbols"/>
      </w:rPr>
    </w:lvl>
    <w:lvl w:ilvl="7">
      <w:start w:val="1"/>
      <w:numFmt w:val="bullet"/>
      <w:lvlText w:val="o"/>
      <w:lvlJc w:val="left"/>
      <w:pPr>
        <w:ind w:left="7260" w:hanging="360"/>
      </w:pPr>
      <w:rPr>
        <w:rFonts w:ascii="Courier New" w:eastAsia="Courier New" w:hAnsi="Courier New" w:cs="Courier New"/>
      </w:rPr>
    </w:lvl>
    <w:lvl w:ilvl="8">
      <w:start w:val="1"/>
      <w:numFmt w:val="bullet"/>
      <w:lvlText w:val="▪"/>
      <w:lvlJc w:val="left"/>
      <w:pPr>
        <w:ind w:left="7980" w:hanging="360"/>
      </w:pPr>
      <w:rPr>
        <w:rFonts w:ascii="Noto Sans Symbols" w:eastAsia="Noto Sans Symbols" w:hAnsi="Noto Sans Symbols" w:cs="Noto Sans Symbols"/>
      </w:rPr>
    </w:lvl>
  </w:abstractNum>
  <w:abstractNum w:abstractNumId="8" w15:restartNumberingAfterBreak="0">
    <w:nsid w:val="618E62DE"/>
    <w:multiLevelType w:val="hybridMultilevel"/>
    <w:tmpl w:val="37AA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9702FA"/>
    <w:multiLevelType w:val="multilevel"/>
    <w:tmpl w:val="CAC46E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02D316C"/>
    <w:multiLevelType w:val="hybridMultilevel"/>
    <w:tmpl w:val="60064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3578D3"/>
    <w:multiLevelType w:val="hybridMultilevel"/>
    <w:tmpl w:val="EA9E67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B0F3A3A"/>
    <w:multiLevelType w:val="hybridMultilevel"/>
    <w:tmpl w:val="182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305840"/>
    <w:multiLevelType w:val="hybridMultilevel"/>
    <w:tmpl w:val="8E165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2C0145"/>
    <w:multiLevelType w:val="hybridMultilevel"/>
    <w:tmpl w:val="D5944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7"/>
  </w:num>
  <w:num w:numId="4">
    <w:abstractNumId w:val="5"/>
  </w:num>
  <w:num w:numId="5">
    <w:abstractNumId w:val="11"/>
  </w:num>
  <w:num w:numId="6">
    <w:abstractNumId w:val="1"/>
  </w:num>
  <w:num w:numId="7">
    <w:abstractNumId w:val="8"/>
  </w:num>
  <w:num w:numId="8">
    <w:abstractNumId w:val="0"/>
  </w:num>
  <w:num w:numId="9">
    <w:abstractNumId w:val="9"/>
  </w:num>
  <w:num w:numId="10">
    <w:abstractNumId w:val="10"/>
  </w:num>
  <w:num w:numId="11">
    <w:abstractNumId w:val="12"/>
  </w:num>
  <w:num w:numId="12">
    <w:abstractNumId w:val="13"/>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1B"/>
    <w:rsid w:val="00271BB7"/>
    <w:rsid w:val="002F7DCA"/>
    <w:rsid w:val="00326CF2"/>
    <w:rsid w:val="003449BD"/>
    <w:rsid w:val="004B0AE5"/>
    <w:rsid w:val="00577E1B"/>
    <w:rsid w:val="005E086E"/>
    <w:rsid w:val="008A2594"/>
    <w:rsid w:val="009E5362"/>
    <w:rsid w:val="00AE2235"/>
    <w:rsid w:val="00C642FC"/>
    <w:rsid w:val="00E126D2"/>
    <w:rsid w:val="00E37105"/>
    <w:rsid w:val="00EA0C7D"/>
    <w:rsid w:val="00EA6B32"/>
    <w:rsid w:val="00EC0486"/>
    <w:rsid w:val="00FA0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C7A5"/>
  <w15:docId w15:val="{ABB52FDD-CE31-4C0B-892B-F909C45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C642FC"/>
    <w:pPr>
      <w:ind w:left="720"/>
      <w:contextualSpacing/>
    </w:pPr>
  </w:style>
  <w:style w:type="character" w:styleId="Hyperlink">
    <w:name w:val="Hyperlink"/>
    <w:basedOn w:val="DefaultParagraphFont"/>
    <w:uiPriority w:val="99"/>
    <w:semiHidden/>
    <w:unhideWhenUsed/>
    <w:rsid w:val="00271B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44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i-7K_27eF2I" TargetMode="External"/><Relationship Id="rId13" Type="http://schemas.openxmlformats.org/officeDocument/2006/relationships/hyperlink" Target="https://www.brookes.ac.uk/it/information-management/records-management/" TargetMode="External"/><Relationship Id="rId3" Type="http://schemas.openxmlformats.org/officeDocument/2006/relationships/settings" Target="settings.xml"/><Relationship Id="rId7" Type="http://schemas.openxmlformats.org/officeDocument/2006/relationships/hyperlink" Target="https://intranet.brookes.ac.uk/research-support/research-data-management/archiving-research-data/" TargetMode="External"/><Relationship Id="rId12" Type="http://schemas.openxmlformats.org/officeDocument/2006/relationships/hyperlink" Target="https://youtu.be/xwoAdlaa7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es.ac.uk/research/policies-and-codes-of-practice/" TargetMode="External"/><Relationship Id="rId11" Type="http://schemas.openxmlformats.org/officeDocument/2006/relationships/hyperlink" Target="https://youtu.be/4X71mqDI_Jk" TargetMode="External"/><Relationship Id="rId5" Type="http://schemas.openxmlformats.org/officeDocument/2006/relationships/hyperlink" Target="http://www.dcc.ac.uk/resources/policy-and-legal/overview-funders-data-policies" TargetMode="External"/><Relationship Id="rId15" Type="http://schemas.openxmlformats.org/officeDocument/2006/relationships/theme" Target="theme/theme1.xml"/><Relationship Id="rId10" Type="http://schemas.openxmlformats.org/officeDocument/2006/relationships/hyperlink" Target="https://youtu.be/AJdAtJBAfI0" TargetMode="External"/><Relationship Id="rId4" Type="http://schemas.openxmlformats.org/officeDocument/2006/relationships/webSettings" Target="webSettings.xml"/><Relationship Id="rId9" Type="http://schemas.openxmlformats.org/officeDocument/2006/relationships/hyperlink" Target="https://youtu.be/wy71r_SURV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1758</Words>
  <Characters>10023</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Retrieval and End of Life</vt:lpstr>
    </vt:vector>
  </TitlesOfParts>
  <Company>Oxford Brookes University</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Robinson</dc:creator>
  <cp:lastModifiedBy>Brookes Hire</cp:lastModifiedBy>
  <cp:revision>7</cp:revision>
  <dcterms:created xsi:type="dcterms:W3CDTF">2020-09-16T09:41:00Z</dcterms:created>
  <dcterms:modified xsi:type="dcterms:W3CDTF">2020-10-10T16:00:00Z</dcterms:modified>
</cp:coreProperties>
</file>