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70A4E" w:rsidRDefault="007C1068">
      <w:pPr>
        <w:pStyle w:val="Title"/>
        <w:spacing w:before="240" w:after="240"/>
        <w:rPr>
          <w:color w:val="1F4E79"/>
        </w:rPr>
      </w:pPr>
      <w:bookmarkStart w:id="0" w:name="_jedyifw1wjj7" w:colFirst="0" w:colLast="0"/>
      <w:bookmarkEnd w:id="0"/>
      <w:r>
        <w:rPr>
          <w:color w:val="1F4E79"/>
        </w:rPr>
        <w:t>Applying for your DSA- Disabled Students’ Allowance</w:t>
      </w:r>
    </w:p>
    <w:p w14:paraId="00000002" w14:textId="77777777" w:rsidR="00670A4E" w:rsidRDefault="007C1068">
      <w:pPr>
        <w:spacing w:before="240" w:after="240"/>
        <w:rPr>
          <w:color w:val="1F4E79"/>
          <w:sz w:val="28"/>
          <w:szCs w:val="28"/>
        </w:rPr>
      </w:pPr>
      <w:r>
        <w:rPr>
          <w:color w:val="1F4E79"/>
          <w:sz w:val="28"/>
          <w:szCs w:val="28"/>
        </w:rPr>
        <w:t>Use this checklist to keep track of your progress through your DSA application. We also advise you to set reminders in your diary or phone to check your junk email folders or follow up with DSA.</w:t>
      </w:r>
    </w:p>
    <w:p w14:paraId="00000003" w14:textId="77777777" w:rsidR="00670A4E" w:rsidRDefault="007C1068">
      <w:pPr>
        <w:pStyle w:val="Heading1"/>
        <w:spacing w:before="240" w:after="240"/>
        <w:rPr>
          <w:color w:val="1F4E79"/>
          <w:sz w:val="28"/>
          <w:szCs w:val="28"/>
        </w:rPr>
      </w:pPr>
      <w:bookmarkStart w:id="1" w:name="_skjld049n5f1" w:colFirst="0" w:colLast="0"/>
      <w:bookmarkEnd w:id="1"/>
      <w:r>
        <w:rPr>
          <w:color w:val="1F4E79"/>
        </w:rPr>
        <w:t>Three main stages of the application process</w:t>
      </w:r>
    </w:p>
    <w:p w14:paraId="00000004" w14:textId="77777777" w:rsidR="00670A4E" w:rsidRDefault="007C1068">
      <w:pPr>
        <w:spacing w:before="240" w:after="240"/>
        <w:rPr>
          <w:color w:val="1F4E79"/>
          <w:sz w:val="28"/>
          <w:szCs w:val="28"/>
        </w:rPr>
      </w:pPr>
      <w:r>
        <w:rPr>
          <w:color w:val="1F4E79"/>
          <w:sz w:val="28"/>
          <w:szCs w:val="28"/>
        </w:rPr>
        <w:t>You can apply for your DSA through your Student Finance England Account (or other funding body) Note if you are not applying for student loans you can usually still apply for DSA.</w:t>
      </w:r>
    </w:p>
    <w:p w14:paraId="00000005" w14:textId="77777777" w:rsidR="00670A4E" w:rsidRDefault="007C1068">
      <w:pPr>
        <w:spacing w:before="240" w:after="240"/>
        <w:rPr>
          <w:color w:val="1F4E79"/>
        </w:rPr>
      </w:pPr>
      <w:r>
        <w:rPr>
          <w:color w:val="1F4E79"/>
          <w:sz w:val="28"/>
          <w:szCs w:val="28"/>
        </w:rPr>
        <w:t>Letters from DSA are sent by em</w:t>
      </w:r>
      <w:r>
        <w:rPr>
          <w:color w:val="1F4E79"/>
          <w:sz w:val="28"/>
          <w:szCs w:val="28"/>
        </w:rPr>
        <w:t>ail as an attachment.</w:t>
      </w:r>
    </w:p>
    <w:p w14:paraId="00000006" w14:textId="77777777" w:rsidR="00670A4E" w:rsidRDefault="007C1068">
      <w:pPr>
        <w:spacing w:before="240" w:after="240"/>
        <w:rPr>
          <w:b/>
          <w:color w:val="1F4E79"/>
          <w:sz w:val="28"/>
          <w:szCs w:val="28"/>
        </w:rPr>
      </w:pPr>
      <w:r>
        <w:rPr>
          <w:b/>
          <w:color w:val="1F4E79"/>
          <w:sz w:val="28"/>
          <w:szCs w:val="28"/>
        </w:rPr>
        <w:t>Tick the box when you have completed each stage</w:t>
      </w:r>
    </w:p>
    <w:p w14:paraId="00000007" w14:textId="7D8B337A" w:rsidR="00670A4E" w:rsidRDefault="007C1068" w:rsidP="007C1068">
      <w:pPr>
        <w:ind w:left="360"/>
        <w:rPr>
          <w:color w:val="1F4E79"/>
          <w:sz w:val="28"/>
          <w:szCs w:val="28"/>
        </w:rPr>
      </w:pPr>
      <w:sdt>
        <w:sdtPr>
          <w:rPr>
            <w:color w:val="1F4E79"/>
            <w:sz w:val="28"/>
            <w:szCs w:val="28"/>
          </w:rPr>
          <w:id w:val="-1738697860"/>
          <w14:checkbox>
            <w14:checked w14:val="0"/>
            <w14:checkedState w14:val="2612" w14:font="MS Gothic"/>
            <w14:uncheckedState w14:val="2610" w14:font="MS Gothic"/>
          </w14:checkbox>
        </w:sdtPr>
        <w:sdtContent>
          <w:r>
            <w:rPr>
              <w:rFonts w:ascii="MS Gothic" w:eastAsia="MS Gothic" w:hAnsi="MS Gothic" w:hint="eastAsia"/>
              <w:color w:val="1F4E79"/>
              <w:sz w:val="28"/>
              <w:szCs w:val="28"/>
            </w:rPr>
            <w:t>☐</w:t>
          </w:r>
        </w:sdtContent>
      </w:sdt>
      <w:r>
        <w:rPr>
          <w:color w:val="1F4E79"/>
          <w:sz w:val="28"/>
          <w:szCs w:val="28"/>
        </w:rPr>
        <w:t xml:space="preserve"> </w:t>
      </w:r>
      <w:r>
        <w:rPr>
          <w:color w:val="1F4E79"/>
          <w:sz w:val="28"/>
          <w:szCs w:val="28"/>
        </w:rPr>
        <w:t xml:space="preserve">Your DSA1 letter will tell you to book a Needs Assessment. </w:t>
      </w:r>
    </w:p>
    <w:p w14:paraId="00000008" w14:textId="3855DA4E" w:rsidR="00670A4E" w:rsidRDefault="007C1068" w:rsidP="007C1068">
      <w:pPr>
        <w:ind w:left="360"/>
        <w:rPr>
          <w:color w:val="1F4E79"/>
          <w:sz w:val="28"/>
          <w:szCs w:val="28"/>
        </w:rPr>
      </w:pPr>
      <w:sdt>
        <w:sdtPr>
          <w:rPr>
            <w:color w:val="1F4E79"/>
            <w:sz w:val="28"/>
            <w:szCs w:val="28"/>
          </w:rPr>
          <w:id w:val="527385380"/>
          <w14:checkbox>
            <w14:checked w14:val="0"/>
            <w14:checkedState w14:val="2612" w14:font="MS Gothic"/>
            <w14:uncheckedState w14:val="2610" w14:font="MS Gothic"/>
          </w14:checkbox>
        </w:sdtPr>
        <w:sdtContent>
          <w:r>
            <w:rPr>
              <w:rFonts w:ascii="MS Gothic" w:eastAsia="MS Gothic" w:hAnsi="MS Gothic" w:hint="eastAsia"/>
              <w:color w:val="1F4E79"/>
              <w:sz w:val="28"/>
              <w:szCs w:val="28"/>
            </w:rPr>
            <w:t>☐</w:t>
          </w:r>
        </w:sdtContent>
      </w:sdt>
      <w:r>
        <w:rPr>
          <w:color w:val="1F4E79"/>
          <w:sz w:val="28"/>
          <w:szCs w:val="28"/>
        </w:rPr>
        <w:t xml:space="preserve"> </w:t>
      </w:r>
      <w:r>
        <w:rPr>
          <w:color w:val="1F4E79"/>
          <w:sz w:val="28"/>
          <w:szCs w:val="28"/>
        </w:rPr>
        <w:t>The Needs Assessor will write a report on the Needs Assessment</w:t>
      </w:r>
    </w:p>
    <w:p w14:paraId="00000009" w14:textId="50A4C4A4" w:rsidR="00670A4E" w:rsidRDefault="007C1068" w:rsidP="007C1068">
      <w:pPr>
        <w:ind w:left="360"/>
        <w:rPr>
          <w:color w:val="1F4E79"/>
          <w:sz w:val="28"/>
          <w:szCs w:val="28"/>
        </w:rPr>
      </w:pPr>
      <w:sdt>
        <w:sdtPr>
          <w:rPr>
            <w:color w:val="1F4E79"/>
            <w:sz w:val="28"/>
            <w:szCs w:val="28"/>
          </w:rPr>
          <w:id w:val="-1297210385"/>
          <w14:checkbox>
            <w14:checked w14:val="0"/>
            <w14:checkedState w14:val="2612" w14:font="MS Gothic"/>
            <w14:uncheckedState w14:val="2610" w14:font="MS Gothic"/>
          </w14:checkbox>
        </w:sdtPr>
        <w:sdtContent>
          <w:r>
            <w:rPr>
              <w:rFonts w:ascii="MS Gothic" w:eastAsia="MS Gothic" w:hAnsi="MS Gothic" w:hint="eastAsia"/>
              <w:color w:val="1F4E79"/>
              <w:sz w:val="28"/>
              <w:szCs w:val="28"/>
            </w:rPr>
            <w:t>☐</w:t>
          </w:r>
        </w:sdtContent>
      </w:sdt>
      <w:r>
        <w:rPr>
          <w:color w:val="1F4E79"/>
          <w:sz w:val="28"/>
          <w:szCs w:val="28"/>
        </w:rPr>
        <w:t xml:space="preserve"> </w:t>
      </w:r>
      <w:r>
        <w:rPr>
          <w:color w:val="1F4E79"/>
          <w:sz w:val="28"/>
          <w:szCs w:val="28"/>
        </w:rPr>
        <w:t>Your DSA2 letter (Letter of Entitlement) confirms your agreed a</w:t>
      </w:r>
      <w:r>
        <w:rPr>
          <w:color w:val="1F4E79"/>
          <w:sz w:val="28"/>
          <w:szCs w:val="28"/>
        </w:rPr>
        <w:t>llowance.</w:t>
      </w:r>
    </w:p>
    <w:p w14:paraId="0000000A" w14:textId="77777777" w:rsidR="00670A4E" w:rsidRDefault="007C1068">
      <w:pPr>
        <w:pStyle w:val="Heading1"/>
        <w:spacing w:before="240" w:after="240"/>
        <w:rPr>
          <w:color w:val="1F4E79"/>
          <w:sz w:val="28"/>
          <w:szCs w:val="28"/>
        </w:rPr>
      </w:pPr>
      <w:bookmarkStart w:id="2" w:name="_kzuuwix0hvsd" w:colFirst="0" w:colLast="0"/>
      <w:bookmarkEnd w:id="2"/>
      <w:r>
        <w:rPr>
          <w:color w:val="1F4E79"/>
        </w:rPr>
        <w:t>What to do next</w:t>
      </w:r>
    </w:p>
    <w:p w14:paraId="0000000B" w14:textId="77777777" w:rsidR="00670A4E" w:rsidRDefault="007C1068">
      <w:pPr>
        <w:spacing w:before="240" w:after="240"/>
        <w:rPr>
          <w:b/>
          <w:color w:val="1F4E79"/>
          <w:sz w:val="28"/>
          <w:szCs w:val="28"/>
        </w:rPr>
      </w:pPr>
      <w:r>
        <w:rPr>
          <w:b/>
          <w:color w:val="1F4E79"/>
          <w:sz w:val="28"/>
          <w:szCs w:val="28"/>
        </w:rPr>
        <w:t>Note the majority of students will not be awarded all of the below:</w:t>
      </w:r>
    </w:p>
    <w:p w14:paraId="0000000C" w14:textId="3AF3B447" w:rsidR="00670A4E" w:rsidRDefault="007C1068" w:rsidP="007C1068">
      <w:pPr>
        <w:spacing w:before="240"/>
        <w:ind w:left="360"/>
        <w:rPr>
          <w:color w:val="1F4E79"/>
          <w:sz w:val="28"/>
          <w:szCs w:val="28"/>
        </w:rPr>
      </w:pPr>
      <w:sdt>
        <w:sdtPr>
          <w:rPr>
            <w:b/>
            <w:color w:val="1F4E79"/>
            <w:sz w:val="28"/>
            <w:szCs w:val="28"/>
          </w:rPr>
          <w:id w:val="1737664157"/>
          <w14:checkbox>
            <w14:checked w14:val="0"/>
            <w14:checkedState w14:val="2612" w14:font="MS Gothic"/>
            <w14:uncheckedState w14:val="2610" w14:font="MS Gothic"/>
          </w14:checkbox>
        </w:sdtPr>
        <w:sdtContent>
          <w:r>
            <w:rPr>
              <w:rFonts w:ascii="MS Gothic" w:eastAsia="MS Gothic" w:hAnsi="MS Gothic" w:hint="eastAsia"/>
              <w:b/>
              <w:color w:val="1F4E79"/>
              <w:sz w:val="28"/>
              <w:szCs w:val="28"/>
            </w:rPr>
            <w:t>☐</w:t>
          </w:r>
        </w:sdtContent>
      </w:sdt>
      <w:r>
        <w:rPr>
          <w:b/>
          <w:color w:val="1F4E79"/>
          <w:sz w:val="28"/>
          <w:szCs w:val="28"/>
        </w:rPr>
        <w:t xml:space="preserve"> </w:t>
      </w:r>
      <w:r>
        <w:rPr>
          <w:b/>
          <w:color w:val="1F4E79"/>
          <w:sz w:val="28"/>
          <w:szCs w:val="28"/>
        </w:rPr>
        <w:t xml:space="preserve">IT equipment – </w:t>
      </w:r>
      <w:r>
        <w:rPr>
          <w:color w:val="1F4E79"/>
          <w:sz w:val="28"/>
          <w:szCs w:val="28"/>
        </w:rPr>
        <w:t xml:space="preserve">Place the order with the Supplier                </w:t>
      </w:r>
      <w:r>
        <w:rPr>
          <w:color w:val="1F4E79"/>
          <w:sz w:val="28"/>
          <w:szCs w:val="28"/>
        </w:rPr>
        <w:tab/>
        <w:t xml:space="preserve"> </w:t>
      </w:r>
    </w:p>
    <w:p w14:paraId="0000000D" w14:textId="3257EDC6" w:rsidR="00670A4E" w:rsidRDefault="007C1068" w:rsidP="007C1068">
      <w:pPr>
        <w:ind w:left="360"/>
        <w:rPr>
          <w:color w:val="1F4E79"/>
          <w:sz w:val="28"/>
          <w:szCs w:val="28"/>
        </w:rPr>
      </w:pPr>
      <w:sdt>
        <w:sdtPr>
          <w:rPr>
            <w:b/>
            <w:color w:val="1F4E79"/>
            <w:sz w:val="28"/>
            <w:szCs w:val="28"/>
          </w:rPr>
          <w:id w:val="2113864207"/>
          <w14:checkbox>
            <w14:checked w14:val="0"/>
            <w14:checkedState w14:val="2612" w14:font="MS Gothic"/>
            <w14:uncheckedState w14:val="2610" w14:font="MS Gothic"/>
          </w14:checkbox>
        </w:sdtPr>
        <w:sdtContent>
          <w:r>
            <w:rPr>
              <w:rFonts w:ascii="MS Gothic" w:eastAsia="MS Gothic" w:hAnsi="MS Gothic" w:hint="eastAsia"/>
              <w:b/>
              <w:color w:val="1F4E79"/>
              <w:sz w:val="28"/>
              <w:szCs w:val="28"/>
            </w:rPr>
            <w:t>☐</w:t>
          </w:r>
        </w:sdtContent>
      </w:sdt>
      <w:r>
        <w:rPr>
          <w:b/>
          <w:color w:val="1F4E79"/>
          <w:sz w:val="28"/>
          <w:szCs w:val="28"/>
        </w:rPr>
        <w:t xml:space="preserve"> </w:t>
      </w:r>
      <w:r>
        <w:rPr>
          <w:b/>
          <w:color w:val="1F4E79"/>
          <w:sz w:val="28"/>
          <w:szCs w:val="28"/>
        </w:rPr>
        <w:t xml:space="preserve">Assisted Technology Training – </w:t>
      </w:r>
      <w:r>
        <w:rPr>
          <w:color w:val="1F4E79"/>
          <w:sz w:val="28"/>
          <w:szCs w:val="28"/>
        </w:rPr>
        <w:t>When your equipment arrives contact the supplier to book trainin</w:t>
      </w:r>
      <w:r>
        <w:rPr>
          <w:color w:val="1F4E79"/>
          <w:sz w:val="28"/>
          <w:szCs w:val="28"/>
        </w:rPr>
        <w:t>g.  You do not need to book all your hours at once.</w:t>
      </w:r>
    </w:p>
    <w:p w14:paraId="0000000E" w14:textId="6F5F1233" w:rsidR="00670A4E" w:rsidRDefault="007C1068" w:rsidP="007C1068">
      <w:pPr>
        <w:ind w:left="360"/>
        <w:rPr>
          <w:color w:val="1F4E79"/>
          <w:sz w:val="28"/>
          <w:szCs w:val="28"/>
        </w:rPr>
      </w:pPr>
      <w:sdt>
        <w:sdtPr>
          <w:rPr>
            <w:b/>
            <w:color w:val="1F4E79"/>
            <w:sz w:val="28"/>
            <w:szCs w:val="28"/>
          </w:rPr>
          <w:id w:val="886843047"/>
          <w14:checkbox>
            <w14:checked w14:val="0"/>
            <w14:checkedState w14:val="2612" w14:font="MS Gothic"/>
            <w14:uncheckedState w14:val="2610" w14:font="MS Gothic"/>
          </w14:checkbox>
        </w:sdtPr>
        <w:sdtContent>
          <w:r>
            <w:rPr>
              <w:rFonts w:ascii="MS Gothic" w:eastAsia="MS Gothic" w:hAnsi="MS Gothic" w:hint="eastAsia"/>
              <w:b/>
              <w:color w:val="1F4E79"/>
              <w:sz w:val="28"/>
              <w:szCs w:val="28"/>
            </w:rPr>
            <w:t>☐</w:t>
          </w:r>
        </w:sdtContent>
      </w:sdt>
      <w:r>
        <w:rPr>
          <w:b/>
          <w:color w:val="1F4E79"/>
          <w:sz w:val="28"/>
          <w:szCs w:val="28"/>
        </w:rPr>
        <w:t xml:space="preserve"> </w:t>
      </w:r>
      <w:r>
        <w:rPr>
          <w:b/>
          <w:color w:val="1F4E79"/>
          <w:sz w:val="28"/>
          <w:szCs w:val="28"/>
        </w:rPr>
        <w:t xml:space="preserve">Non-Medical Help- </w:t>
      </w:r>
      <w:r>
        <w:rPr>
          <w:color w:val="1F4E79"/>
          <w:sz w:val="28"/>
          <w:szCs w:val="28"/>
        </w:rPr>
        <w:t>If you have been awarded Mentoring and or Study Skills, contact the supplier on your DSA2 letter. If Oxford Brookes is the supplier, as soon as you have your timetable to start your sess</w:t>
      </w:r>
      <w:r>
        <w:rPr>
          <w:color w:val="1F4E79"/>
          <w:sz w:val="28"/>
          <w:szCs w:val="28"/>
        </w:rPr>
        <w:t xml:space="preserve">ions, you can complete our </w:t>
      </w:r>
      <w:hyperlink r:id="rId5">
        <w:r>
          <w:rPr>
            <w:color w:val="1155CC"/>
            <w:sz w:val="28"/>
            <w:szCs w:val="28"/>
            <w:u w:val="single"/>
          </w:rPr>
          <w:t>referral form</w:t>
        </w:r>
      </w:hyperlink>
      <w:r>
        <w:rPr>
          <w:color w:val="1F4E79"/>
          <w:sz w:val="28"/>
          <w:szCs w:val="28"/>
        </w:rPr>
        <w:t xml:space="preserve">. </w:t>
      </w:r>
    </w:p>
    <w:p w14:paraId="0000000F" w14:textId="66089EB5" w:rsidR="00670A4E" w:rsidRDefault="007C1068" w:rsidP="007C1068">
      <w:pPr>
        <w:ind w:left="360"/>
        <w:rPr>
          <w:color w:val="1F4E79"/>
          <w:sz w:val="28"/>
          <w:szCs w:val="28"/>
        </w:rPr>
      </w:pPr>
      <w:r>
        <w:rPr>
          <w:b/>
          <w:color w:val="1F4E79"/>
          <w:sz w:val="28"/>
          <w:szCs w:val="28"/>
        </w:rPr>
        <w:t>Travel Allowance</w:t>
      </w:r>
    </w:p>
    <w:p w14:paraId="00000010" w14:textId="73BD7193" w:rsidR="00670A4E" w:rsidRDefault="007C1068" w:rsidP="007C1068">
      <w:pPr>
        <w:ind w:left="360"/>
        <w:rPr>
          <w:color w:val="1F4E79"/>
          <w:sz w:val="28"/>
          <w:szCs w:val="28"/>
        </w:rPr>
      </w:pPr>
      <w:sdt>
        <w:sdtPr>
          <w:rPr>
            <w:b/>
            <w:color w:val="1F4E79"/>
            <w:sz w:val="28"/>
            <w:szCs w:val="28"/>
          </w:rPr>
          <w:id w:val="1651629420"/>
          <w14:checkbox>
            <w14:checked w14:val="0"/>
            <w14:checkedState w14:val="2612" w14:font="MS Gothic"/>
            <w14:uncheckedState w14:val="2610" w14:font="MS Gothic"/>
          </w14:checkbox>
        </w:sdtPr>
        <w:sdtContent>
          <w:r>
            <w:rPr>
              <w:rFonts w:ascii="MS Gothic" w:eastAsia="MS Gothic" w:hAnsi="MS Gothic" w:hint="eastAsia"/>
              <w:b/>
              <w:color w:val="1F4E79"/>
              <w:sz w:val="28"/>
              <w:szCs w:val="28"/>
            </w:rPr>
            <w:t>☐</w:t>
          </w:r>
        </w:sdtContent>
      </w:sdt>
      <w:r>
        <w:rPr>
          <w:b/>
          <w:color w:val="1F4E79"/>
          <w:sz w:val="28"/>
          <w:szCs w:val="28"/>
        </w:rPr>
        <w:t xml:space="preserve"> </w:t>
      </w:r>
      <w:r>
        <w:rPr>
          <w:b/>
          <w:color w:val="1F4E79"/>
          <w:sz w:val="28"/>
          <w:szCs w:val="28"/>
        </w:rPr>
        <w:t>Taxis</w:t>
      </w:r>
      <w:r>
        <w:rPr>
          <w:color w:val="1F4E79"/>
          <w:sz w:val="28"/>
          <w:szCs w:val="28"/>
        </w:rPr>
        <w:t>- You need to set up an account – check the DSA2 for Taxi company details.  You nee</w:t>
      </w:r>
      <w:r>
        <w:rPr>
          <w:color w:val="1F4E79"/>
          <w:sz w:val="28"/>
          <w:szCs w:val="28"/>
        </w:rPr>
        <w:t>d to have the address where you will be staying in Oxford on your DSA2 letter.</w:t>
      </w:r>
    </w:p>
    <w:p w14:paraId="00000011" w14:textId="45BAFCDA" w:rsidR="00670A4E" w:rsidRDefault="007C1068" w:rsidP="007C1068">
      <w:pPr>
        <w:ind w:left="360"/>
        <w:rPr>
          <w:color w:val="1F4E79"/>
          <w:sz w:val="28"/>
          <w:szCs w:val="28"/>
        </w:rPr>
      </w:pPr>
      <w:sdt>
        <w:sdtPr>
          <w:rPr>
            <w:b/>
            <w:color w:val="1F4E79"/>
            <w:sz w:val="28"/>
            <w:szCs w:val="28"/>
          </w:rPr>
          <w:id w:val="1405648176"/>
          <w14:checkbox>
            <w14:checked w14:val="0"/>
            <w14:checkedState w14:val="2612" w14:font="MS Gothic"/>
            <w14:uncheckedState w14:val="2610" w14:font="MS Gothic"/>
          </w14:checkbox>
        </w:sdtPr>
        <w:sdtContent>
          <w:r>
            <w:rPr>
              <w:rFonts w:ascii="MS Gothic" w:eastAsia="MS Gothic" w:hAnsi="MS Gothic" w:hint="eastAsia"/>
              <w:b/>
              <w:color w:val="1F4E79"/>
              <w:sz w:val="28"/>
              <w:szCs w:val="28"/>
            </w:rPr>
            <w:t>☐</w:t>
          </w:r>
        </w:sdtContent>
      </w:sdt>
      <w:r>
        <w:rPr>
          <w:b/>
          <w:color w:val="1F4E79"/>
          <w:sz w:val="28"/>
          <w:szCs w:val="28"/>
        </w:rPr>
        <w:t xml:space="preserve"> </w:t>
      </w:r>
      <w:r>
        <w:rPr>
          <w:b/>
          <w:color w:val="1F4E79"/>
          <w:sz w:val="28"/>
          <w:szCs w:val="28"/>
        </w:rPr>
        <w:t>Mileage claims</w:t>
      </w:r>
      <w:r>
        <w:rPr>
          <w:color w:val="1F4E79"/>
          <w:sz w:val="28"/>
          <w:szCs w:val="28"/>
        </w:rPr>
        <w:t xml:space="preserve"> – Information on parking is on the</w:t>
      </w:r>
      <w:hyperlink r:id="rId6" w:anchor="parking">
        <w:r>
          <w:rPr>
            <w:color w:val="1155CC"/>
            <w:sz w:val="28"/>
            <w:szCs w:val="28"/>
            <w:u w:val="single"/>
          </w:rPr>
          <w:t xml:space="preserve"> Brookes website </w:t>
        </w:r>
      </w:hyperlink>
    </w:p>
    <w:p w14:paraId="00000012" w14:textId="3AA3FCAE" w:rsidR="00670A4E" w:rsidRDefault="007C1068" w:rsidP="007C1068">
      <w:pPr>
        <w:spacing w:after="240"/>
        <w:ind w:left="360"/>
        <w:rPr>
          <w:color w:val="1F4E79"/>
          <w:sz w:val="28"/>
          <w:szCs w:val="28"/>
        </w:rPr>
      </w:pPr>
      <w:sdt>
        <w:sdtPr>
          <w:rPr>
            <w:b/>
            <w:color w:val="1F4E79"/>
            <w:sz w:val="28"/>
            <w:szCs w:val="28"/>
          </w:rPr>
          <w:id w:val="-1015604400"/>
          <w14:checkbox>
            <w14:checked w14:val="0"/>
            <w14:checkedState w14:val="2612" w14:font="MS Gothic"/>
            <w14:uncheckedState w14:val="2610" w14:font="MS Gothic"/>
          </w14:checkbox>
        </w:sdtPr>
        <w:sdtContent>
          <w:r>
            <w:rPr>
              <w:rFonts w:ascii="MS Gothic" w:eastAsia="MS Gothic" w:hAnsi="MS Gothic" w:hint="eastAsia"/>
              <w:b/>
              <w:color w:val="1F4E79"/>
              <w:sz w:val="28"/>
              <w:szCs w:val="28"/>
            </w:rPr>
            <w:t>☐</w:t>
          </w:r>
        </w:sdtContent>
      </w:sdt>
      <w:r>
        <w:rPr>
          <w:b/>
          <w:color w:val="1F4E79"/>
          <w:sz w:val="28"/>
          <w:szCs w:val="28"/>
        </w:rPr>
        <w:t xml:space="preserve"> </w:t>
      </w:r>
      <w:r>
        <w:rPr>
          <w:b/>
          <w:color w:val="1F4E79"/>
          <w:sz w:val="28"/>
          <w:szCs w:val="28"/>
        </w:rPr>
        <w:t>In</w:t>
      </w:r>
      <w:r>
        <w:rPr>
          <w:b/>
          <w:color w:val="1F4E79"/>
          <w:sz w:val="28"/>
          <w:szCs w:val="28"/>
        </w:rPr>
        <w:t>k and Paper Allowance</w:t>
      </w:r>
      <w:r>
        <w:rPr>
          <w:color w:val="1F4E79"/>
          <w:sz w:val="28"/>
          <w:szCs w:val="28"/>
        </w:rPr>
        <w:t xml:space="preserve">-  are made on the claims reimbursement form for the appropriate year, downloaded from the </w:t>
      </w:r>
      <w:hyperlink r:id="rId7">
        <w:r>
          <w:rPr>
            <w:color w:val="1155CC"/>
            <w:sz w:val="28"/>
            <w:szCs w:val="28"/>
            <w:u w:val="single"/>
          </w:rPr>
          <w:t xml:space="preserve">gov. </w:t>
        </w:r>
        <w:proofErr w:type="spellStart"/>
        <w:r>
          <w:rPr>
            <w:color w:val="1155CC"/>
            <w:sz w:val="28"/>
            <w:szCs w:val="28"/>
            <w:u w:val="single"/>
          </w:rPr>
          <w:t>uk</w:t>
        </w:r>
        <w:proofErr w:type="spellEnd"/>
        <w:r>
          <w:rPr>
            <w:color w:val="1155CC"/>
            <w:sz w:val="28"/>
            <w:szCs w:val="28"/>
            <w:u w:val="single"/>
          </w:rPr>
          <w:t xml:space="preserve"> website</w:t>
        </w:r>
      </w:hyperlink>
      <w:r>
        <w:rPr>
          <w:color w:val="1F4E79"/>
          <w:sz w:val="28"/>
          <w:szCs w:val="28"/>
        </w:rPr>
        <w:t xml:space="preserve"> </w:t>
      </w:r>
    </w:p>
    <w:p w14:paraId="00000013" w14:textId="77777777" w:rsidR="00670A4E" w:rsidRDefault="00670A4E" w:rsidP="007C1068">
      <w:pPr>
        <w:spacing w:before="240" w:after="240"/>
        <w:rPr>
          <w:b/>
          <w:color w:val="1F4E79"/>
          <w:sz w:val="28"/>
          <w:szCs w:val="28"/>
        </w:rPr>
      </w:pPr>
    </w:p>
    <w:p w14:paraId="00000014" w14:textId="40216651" w:rsidR="00670A4E" w:rsidRDefault="007C1068" w:rsidP="007C1068">
      <w:pPr>
        <w:spacing w:before="240" w:after="240"/>
        <w:ind w:left="360"/>
        <w:rPr>
          <w:color w:val="1F4E79"/>
          <w:sz w:val="28"/>
          <w:szCs w:val="28"/>
        </w:rPr>
      </w:pPr>
      <w:sdt>
        <w:sdtPr>
          <w:rPr>
            <w:b/>
            <w:color w:val="1F4E79"/>
            <w:sz w:val="28"/>
            <w:szCs w:val="28"/>
          </w:rPr>
          <w:id w:val="-1426419528"/>
          <w14:checkbox>
            <w14:checked w14:val="0"/>
            <w14:checkedState w14:val="2612" w14:font="MS Gothic"/>
            <w14:uncheckedState w14:val="2610" w14:font="MS Gothic"/>
          </w14:checkbox>
        </w:sdtPr>
        <w:sdtContent>
          <w:r>
            <w:rPr>
              <w:rFonts w:ascii="MS Gothic" w:eastAsia="MS Gothic" w:hAnsi="MS Gothic" w:hint="eastAsia"/>
              <w:b/>
              <w:color w:val="1F4E79"/>
              <w:sz w:val="28"/>
              <w:szCs w:val="28"/>
            </w:rPr>
            <w:t>☐</w:t>
          </w:r>
        </w:sdtContent>
      </w:sdt>
      <w:r>
        <w:rPr>
          <w:b/>
          <w:color w:val="1F4E79"/>
          <w:sz w:val="28"/>
          <w:szCs w:val="28"/>
        </w:rPr>
        <w:t xml:space="preserve"> </w:t>
      </w:r>
      <w:r>
        <w:rPr>
          <w:b/>
          <w:color w:val="1F4E79"/>
          <w:sz w:val="28"/>
          <w:szCs w:val="28"/>
        </w:rPr>
        <w:t>Have you sent your supporti</w:t>
      </w:r>
      <w:r>
        <w:rPr>
          <w:b/>
          <w:color w:val="1F4E79"/>
          <w:sz w:val="28"/>
          <w:szCs w:val="28"/>
        </w:rPr>
        <w:t>ng documents such as medical evidence/ diagnostic assessment to the Inclusive Support Service at Oxford Brookes?</w:t>
      </w:r>
      <w:r>
        <w:rPr>
          <w:color w:val="1F4E79"/>
          <w:sz w:val="28"/>
          <w:szCs w:val="28"/>
        </w:rPr>
        <w:tab/>
        <w:t xml:space="preserve">                                                                                                                 </w:t>
      </w:r>
    </w:p>
    <w:p w14:paraId="00000015" w14:textId="77777777" w:rsidR="00670A4E" w:rsidRDefault="007C1068">
      <w:pPr>
        <w:spacing w:before="240" w:after="240"/>
      </w:pPr>
      <w:r>
        <w:rPr>
          <w:color w:val="1F4E79"/>
          <w:sz w:val="28"/>
          <w:szCs w:val="28"/>
        </w:rPr>
        <w:t>If you</w:t>
      </w:r>
      <w:bookmarkStart w:id="3" w:name="_GoBack"/>
      <w:bookmarkEnd w:id="3"/>
      <w:r>
        <w:rPr>
          <w:color w:val="1F4E79"/>
          <w:sz w:val="28"/>
          <w:szCs w:val="28"/>
        </w:rPr>
        <w:t xml:space="preserve"> have any questions ple</w:t>
      </w:r>
      <w:r>
        <w:rPr>
          <w:color w:val="1F4E79"/>
          <w:sz w:val="28"/>
          <w:szCs w:val="28"/>
        </w:rPr>
        <w:t xml:space="preserve">ase email dsaadvice@brookes.ac.uk </w:t>
      </w:r>
    </w:p>
    <w:sectPr w:rsidR="00670A4E">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2B4BCC"/>
    <w:multiLevelType w:val="multilevel"/>
    <w:tmpl w:val="2A181F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96B6A63"/>
    <w:multiLevelType w:val="multilevel"/>
    <w:tmpl w:val="599ACC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3CC7B7D"/>
    <w:multiLevelType w:val="multilevel"/>
    <w:tmpl w:val="8DD258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2A479BE"/>
    <w:multiLevelType w:val="hybridMultilevel"/>
    <w:tmpl w:val="8BBC2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A4E"/>
    <w:rsid w:val="00670A4E"/>
    <w:rsid w:val="007C10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8F566"/>
  <w15:docId w15:val="{216618B6-865F-4E49-B7B8-7E6562C18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disabled-students-allowance-expen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rookes.ac.uk/students/inclusive-support-service/accessibility/" TargetMode="External"/><Relationship Id="rId5" Type="http://schemas.openxmlformats.org/officeDocument/2006/relationships/hyperlink" Target="https://www.brookes.ac.uk/students/inclusive-support-service/disabled-students-allowanc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353</Words>
  <Characters>2017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Fiona Kelner</cp:lastModifiedBy>
  <cp:revision>2</cp:revision>
  <dcterms:created xsi:type="dcterms:W3CDTF">2022-08-26T12:23:00Z</dcterms:created>
  <dcterms:modified xsi:type="dcterms:W3CDTF">2022-08-26T12:27:00Z</dcterms:modified>
</cp:coreProperties>
</file>