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ind w:left="273.58203887939453" w:firstLine="0"/>
        <w:rPr/>
      </w:pPr>
      <w:bookmarkStart w:colFirst="0" w:colLast="0" w:name="_npx84g3qcen7" w:id="0"/>
      <w:bookmarkEnd w:id="0"/>
      <w:r w:rsidDel="00000000" w:rsidR="00000000" w:rsidRPr="00000000">
        <w:rPr>
          <w:rtl w:val="0"/>
        </w:rPr>
        <w:t xml:space="preserve">AHRC Landscape Award PhD Studentship in the Arts and Humanities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Areas of supervisions include: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1. Creative and Cultural Industries, Media, and Arts Practice (EDI in Practice)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Inclusive Creative and Cultural Industries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Inclusive Arts-Based Learning and Social Practice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Socially Engaged Arts Practice for Nature Connectedness and Climate Change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Post-digital Artist Publishing and Public Libraries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Community-Based Arts: Music, Dance, Play, and Intergenerational Practice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Widening Access to Music: improving music provision for all children in primary schools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Immersive Storytelling for Social Impact and Inclusion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Participatory and Community-Based Digital Documentary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Critical Media Literacy and Inclusive Pedagogy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Creative Art Practice, Health, Ageing, and Longevity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Comfort and Crime: Genre, Ageing, and Broadcast Nostalgia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Dark Tourism, Feminism, and Media Cultures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EDI and the Global Stunt Industry: Precarity in Creative Labour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Craft, Sustainability, and Colonial Histories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House Museums and Inclusive Heritage Preservation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Platform Labour, Creator Economies, and Algorithmic Change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AI in the Creative Industries (cross-faculty potential)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Independent Cinema Exhibition and UK Screen Policy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Screen Tourism in the UK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Archiving Underrepresented and Marginalised Voices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Art and Environment: Impacts of Extractive Practices on Ecologies and Communities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Practices of Difference: Connecting Art, Trauma and Neurodivergence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Cultures of Digital Hate: Safety, Visibility and Public Knowledge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Identity, Representation, and Social Justice (EDI in Theory and Experience)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 and Gender-Nonconforming Identities, Representation and Belonging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Porn Studies and Gendered Media Discourse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Representation of Othering and Marginalization in Screen Media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Women’s work in Cultural and Creative Industries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Diversifying Audiences and Inclusive Engagement (Ethnic, Migrant, Diasporic, and Female Consumers)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Migration Studies: Integration, Inclusion, Belonging, and Refugee Access to HE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Hispanic and Latin American Cultural Studies: Race, Class, Inequality, Decolonialism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Middle East Cultural Studies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EDI and Accessibility in the Global Stunt Industry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Girls’ Engagements with Online Political Content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Feminist Identity Work in Popular Culture and Second-Screening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Histories of Popular Politics and Grassroots Movements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Disadvantaged Communities and the Politics of Difference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History of Crime, Disorder, and Social Marginalization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Portland Sculpture and Quarry Trust: Art / Archive / Landscape / Community / Heritage / Legacy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Humanities, Philosophy, and Literature (EDI in Knowledge and Method)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Humanities, Spatial Narratives, and Identity (gender, sexuality, neurodivergence, disability, race, ethnicity)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American Literature: Localism, Regionalism, Nationalism, and Infrastructure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Landscape and Experimental Writing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Humanities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Film Narratology: Cognitive Theories and Global Storytelling Traditions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Epistemology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Philosophy and Visual Art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Environmental Philosophy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Art and Photography in Transnational Contexts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International Surrealism and Avant-Garde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Critical Theory and Politics of Representation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19th-Century Art and Culture: Material Culture, Literature, History, and Visual Arts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Modernisms: alternative voices / perspectives in early 20thC literature and culture (nonhuman animals, the environment, gender and race)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‘The other Renaissance’ (queer and other diverse identities in literature, history, art and philosophy)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is left out of History?  (representation and forgetting in literature, history, philosophy, history of art)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Divergent futures - utopias and dystopias in modern and contemporary literature, media and film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Ethics and AI in Education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Futures of Education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Intellectual Wellbeing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Fees: </w:t>
      </w:r>
      <w:r w:rsidDel="00000000" w:rsidR="00000000" w:rsidRPr="00000000">
        <w:rPr>
          <w:sz w:val="24"/>
          <w:szCs w:val="24"/>
          <w:rtl w:val="0"/>
        </w:rPr>
        <w:t xml:space="preserve">      Full Stipend tuition fees would be paid and an annual living allowance provided at the UKRI rate, currently £20,780 for 2025/2026. Rates for 2026/2027 to be confirmed.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Deadline: </w:t>
      </w:r>
      <w:r w:rsidDel="00000000" w:rsidR="00000000" w:rsidRPr="00000000">
        <w:rPr>
          <w:sz w:val="24"/>
          <w:szCs w:val="24"/>
          <w:rtl w:val="0"/>
        </w:rPr>
        <w:t xml:space="preserve">     30th January 2026</w:t>
        <w:tab/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Interview:</w:t>
      </w:r>
      <w:r w:rsidDel="00000000" w:rsidR="00000000" w:rsidRPr="00000000">
        <w:rPr>
          <w:sz w:val="24"/>
          <w:szCs w:val="24"/>
          <w:rtl w:val="0"/>
        </w:rPr>
        <w:t xml:space="preserve">    </w:t>
        <w:tab/>
        <w:t xml:space="preserve">March 2026        </w:t>
        <w:tab/>
        <w:t xml:space="preserve">        </w:t>
        <w:tab/>
        <w:t xml:space="preserve">         </w:t>
        <w:tab/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 date: </w:t>
      </w:r>
      <w:r w:rsidDel="00000000" w:rsidR="00000000" w:rsidRPr="00000000">
        <w:rPr>
          <w:sz w:val="24"/>
          <w:szCs w:val="24"/>
          <w:rtl w:val="0"/>
        </w:rPr>
        <w:t xml:space="preserve">   </w:t>
        <w:tab/>
        <w:t xml:space="preserve">October 2026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for informal enquiries: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Professor Daniela Treveri Gennari</w:t>
        </w:r>
      </w:hyperlink>
      <w:r w:rsidDel="00000000" w:rsidR="00000000" w:rsidRPr="00000000">
        <w:rPr>
          <w:sz w:val="24"/>
          <w:szCs w:val="24"/>
          <w:rtl w:val="0"/>
        </w:rPr>
        <w:t xml:space="preserve"> with the subject line: AHRC Landscape PhD Scholarship.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to apply: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apply directly</w:t>
        </w:r>
      </w:hyperlink>
      <w:r w:rsidDel="00000000" w:rsidR="00000000" w:rsidRPr="00000000">
        <w:rPr>
          <w:sz w:val="24"/>
          <w:szCs w:val="24"/>
          <w:rtl w:val="0"/>
        </w:rPr>
        <w:t xml:space="preserve"> to the university quoting ‘AHRC Landscape Awards Doctoral studentship’.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treveri-gennari@brookes.ac.uk" TargetMode="External"/><Relationship Id="rId7" Type="http://schemas.openxmlformats.org/officeDocument/2006/relationships/hyperlink" Target="https://www.brookes.ac.uk/study/how-to-apply/applying-direct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