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AE0" w:rsidRDefault="009C0AE0">
      <w:bookmarkStart w:id="0" w:name="_GoBack"/>
      <w:bookmarkEnd w:id="0"/>
    </w:p>
    <w:tbl>
      <w:tblPr>
        <w:tblStyle w:val="a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3315"/>
        <w:gridCol w:w="4005"/>
      </w:tblGrid>
      <w:tr w:rsidR="009C0AE0">
        <w:trPr>
          <w:trHeight w:val="630"/>
        </w:trPr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9C0AE0" w:rsidRDefault="000666BB">
            <w:pPr>
              <w:spacing w:before="24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Boundary type</w:t>
            </w:r>
          </w:p>
        </w:tc>
        <w:tc>
          <w:tcPr>
            <w:tcW w:w="3315" w:type="dxa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9C0AE0" w:rsidRDefault="000666BB">
            <w:pPr>
              <w:spacing w:before="24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Rationale</w:t>
            </w:r>
          </w:p>
        </w:tc>
        <w:tc>
          <w:tcPr>
            <w:tcW w:w="4005" w:type="dxa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9C0AE0" w:rsidRDefault="000666BB">
            <w:pPr>
              <w:spacing w:before="24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Examples</w:t>
            </w:r>
          </w:p>
        </w:tc>
      </w:tr>
      <w:tr w:rsidR="009C0AE0">
        <w:trPr>
          <w:trHeight w:val="4005"/>
        </w:trPr>
        <w:tc>
          <w:tcPr>
            <w:tcW w:w="154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9C0AE0" w:rsidRDefault="000666BB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Expertise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9C0AE0" w:rsidRDefault="000666BB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don’t have the expertise or training</w:t>
            </w:r>
          </w:p>
          <w:p w:rsidR="009C0AE0" w:rsidRDefault="000666BB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people in the institution are employed for these purposes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9C0AE0" w:rsidRDefault="000666BB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student who….</w:t>
            </w:r>
          </w:p>
          <w:p w:rsidR="009C0AE0" w:rsidRDefault="000666BB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sz w:val="20"/>
                <w:szCs w:val="20"/>
              </w:rPr>
              <w:t>Has made suicide threats (</w:t>
            </w:r>
            <w:r>
              <w:rPr>
                <w:i/>
                <w:sz w:val="20"/>
                <w:szCs w:val="20"/>
              </w:rPr>
              <w:t>mental health</w:t>
            </w:r>
            <w:r>
              <w:rPr>
                <w:sz w:val="20"/>
                <w:szCs w:val="20"/>
              </w:rPr>
              <w:t>)</w:t>
            </w:r>
          </w:p>
          <w:p w:rsidR="009C0AE0" w:rsidRDefault="000666BB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sz w:val="20"/>
                <w:szCs w:val="20"/>
              </w:rPr>
              <w:t>Has suffered a bereavement (</w:t>
            </w:r>
            <w:r>
              <w:rPr>
                <w:i/>
                <w:sz w:val="20"/>
                <w:szCs w:val="20"/>
              </w:rPr>
              <w:t>counselling</w:t>
            </w:r>
            <w:r>
              <w:rPr>
                <w:sz w:val="20"/>
                <w:szCs w:val="20"/>
              </w:rPr>
              <w:t>)</w:t>
            </w:r>
          </w:p>
          <w:p w:rsidR="009C0AE0" w:rsidRDefault="000666BB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sz w:val="20"/>
                <w:szCs w:val="20"/>
              </w:rPr>
              <w:t>Has shown potential signs of sexual exploitation (</w:t>
            </w:r>
            <w:r>
              <w:rPr>
                <w:i/>
                <w:sz w:val="20"/>
                <w:szCs w:val="20"/>
              </w:rPr>
              <w:t>safeguarding</w:t>
            </w:r>
            <w:r>
              <w:rPr>
                <w:sz w:val="20"/>
                <w:szCs w:val="20"/>
              </w:rPr>
              <w:t>)</w:t>
            </w:r>
          </w:p>
          <w:p w:rsidR="009C0AE0" w:rsidRDefault="000666BB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sz w:val="20"/>
                <w:szCs w:val="20"/>
              </w:rPr>
              <w:t>Has had to leave home and asks you for advice about what to do (</w:t>
            </w:r>
            <w:r>
              <w:rPr>
                <w:i/>
                <w:sz w:val="20"/>
                <w:szCs w:val="20"/>
              </w:rPr>
              <w:t>accommodation</w:t>
            </w:r>
            <w:r>
              <w:rPr>
                <w:sz w:val="20"/>
                <w:szCs w:val="20"/>
              </w:rPr>
              <w:t>)</w:t>
            </w:r>
          </w:p>
        </w:tc>
      </w:tr>
      <w:tr w:rsidR="009C0AE0">
        <w:trPr>
          <w:trHeight w:val="1305"/>
        </w:trPr>
        <w:tc>
          <w:tcPr>
            <w:tcW w:w="154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9C0AE0" w:rsidRDefault="000666BB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Temporal (time)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9C0AE0" w:rsidRDefault="000666BB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You, as a resource for your students, are a finite resource</w:t>
            </w:r>
          </w:p>
          <w:p w:rsidR="009C0AE0" w:rsidRDefault="000666BB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Equality and fairness to students </w:t>
            </w:r>
            <w:r>
              <w:rPr>
                <w:sz w:val="20"/>
                <w:szCs w:val="20"/>
              </w:rPr>
              <w:t>needs maintaining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9C0AE0" w:rsidRDefault="000666BB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student with complex individual needs who takes up excessive amounts of your time</w:t>
            </w:r>
          </w:p>
        </w:tc>
      </w:tr>
      <w:tr w:rsidR="009C0AE0">
        <w:trPr>
          <w:trHeight w:val="1515"/>
        </w:trPr>
        <w:tc>
          <w:tcPr>
            <w:tcW w:w="154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9C0AE0" w:rsidRDefault="000666BB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Behavioural /engagement /expectation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9C0AE0" w:rsidRDefault="000666BB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can influence behaviour but not control it?</w:t>
            </w:r>
          </w:p>
          <w:p w:rsidR="009C0AE0" w:rsidRDefault="000666BB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long as students are informed sufficiently, they have a responsibility to meet expectations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9C0AE0" w:rsidRDefault="000666BB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Repeated low level ‘disruptive’ behaviour / ‘non-engagement’ / not meeting expectations over a period of time with no sign of improvement</w:t>
            </w:r>
          </w:p>
        </w:tc>
      </w:tr>
      <w:tr w:rsidR="009C0AE0">
        <w:trPr>
          <w:trHeight w:val="1515"/>
        </w:trPr>
        <w:tc>
          <w:tcPr>
            <w:tcW w:w="154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9C0AE0" w:rsidRDefault="000666BB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Peer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9C0AE0" w:rsidRDefault="000666BB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promotion of respect and professionalism amongst students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9C0AE0" w:rsidRDefault="000666BB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student disrespecting the views of a peer or peers through repeated mocking and what may be deemed ‘bullying’ (both verbal and through social media)</w:t>
            </w:r>
          </w:p>
        </w:tc>
      </w:tr>
    </w:tbl>
    <w:p w:rsidR="009C0AE0" w:rsidRDefault="009C0AE0">
      <w:pPr>
        <w:jc w:val="right"/>
      </w:pPr>
    </w:p>
    <w:p w:rsidR="009C0AE0" w:rsidRDefault="000666BB">
      <w:pPr>
        <w:jc w:val="right"/>
      </w:pPr>
      <w:r>
        <w:t xml:space="preserve">Adapted from </w:t>
      </w:r>
      <w:proofErr w:type="spellStart"/>
      <w:r>
        <w:t>Lochtie</w:t>
      </w:r>
      <w:proofErr w:type="spellEnd"/>
      <w:r>
        <w:t xml:space="preserve"> et al, 2018, pp.55-56</w:t>
      </w:r>
    </w:p>
    <w:p w:rsidR="009C0AE0" w:rsidRDefault="009C0AE0">
      <w:pPr>
        <w:jc w:val="right"/>
      </w:pPr>
    </w:p>
    <w:p w:rsidR="009C0AE0" w:rsidRDefault="000666BB">
      <w:pPr>
        <w:widowControl w:val="0"/>
        <w:spacing w:line="240" w:lineRule="auto"/>
        <w:jc w:val="right"/>
      </w:pPr>
      <w:proofErr w:type="spellStart"/>
      <w:r>
        <w:t>Lochtie</w:t>
      </w:r>
      <w:proofErr w:type="spellEnd"/>
      <w:r>
        <w:t xml:space="preserve">, D., McIntosh, E., Stork, A. and Walker, B.W. (2018) </w:t>
      </w:r>
      <w:r>
        <w:rPr>
          <w:i/>
        </w:rPr>
        <w:t>Effective Personal Tutoring in Higher Education</w:t>
      </w:r>
      <w:r>
        <w:t>. St Albans: Critical Publishing</w:t>
      </w:r>
    </w:p>
    <w:sectPr w:rsidR="009C0AE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AE0"/>
    <w:rsid w:val="000666BB"/>
    <w:rsid w:val="009C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E200ED9E-3B38-F446-B2BC-1AD7FF74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2022-11-16T17:35:00Z</dcterms:created>
  <dcterms:modified xsi:type="dcterms:W3CDTF">2022-11-16T17:35:00Z</dcterms:modified>
</cp:coreProperties>
</file>