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2A7" w:rsidRDefault="003A32A7" w:rsidP="00623531">
      <w:pPr>
        <w:pStyle w:val="Headv1"/>
      </w:pPr>
    </w:p>
    <w:p w:rsidR="003A32A7" w:rsidRDefault="003A32A7" w:rsidP="00623531">
      <w:pPr>
        <w:pStyle w:val="Headv1"/>
      </w:pPr>
    </w:p>
    <w:p w:rsidR="00E40F3D" w:rsidRPr="005D7A44" w:rsidRDefault="00E40F3D" w:rsidP="00E40F3D">
      <w:pPr>
        <w:ind w:left="-567" w:right="-46"/>
        <w:jc w:val="right"/>
        <w:rPr>
          <w:rFonts w:cs="Arial"/>
          <w:color w:val="D10373"/>
          <w:szCs w:val="22"/>
        </w:rPr>
      </w:pPr>
      <w:proofErr w:type="gramStart"/>
      <w:r w:rsidRPr="008962C3">
        <w:t>DRAFT/CHAIR’S</w:t>
      </w:r>
      <w:proofErr w:type="gramEnd"/>
      <w:r w:rsidRPr="008962C3">
        <w:t xml:space="preserve"> APPROVED DRAFT/CONFIRMED</w:t>
      </w:r>
      <w:r w:rsidRPr="005D7A44">
        <w:rPr>
          <w:rFonts w:cs="Arial"/>
          <w:color w:val="D10373"/>
          <w:szCs w:val="22"/>
        </w:rPr>
        <w:t>*</w:t>
      </w:r>
    </w:p>
    <w:p w:rsidR="00E40F3D" w:rsidRPr="00235B08" w:rsidRDefault="00E40F3D" w:rsidP="00E40F3D">
      <w:pPr>
        <w:pStyle w:val="notetextv1"/>
        <w:jc w:val="right"/>
        <w:rPr>
          <w:sz w:val="22"/>
          <w:szCs w:val="22"/>
        </w:rPr>
      </w:pPr>
      <w:r w:rsidRPr="00235B08">
        <w:rPr>
          <w:sz w:val="22"/>
          <w:szCs w:val="22"/>
        </w:rPr>
        <w:t>*</w:t>
      </w:r>
      <w:r w:rsidR="00902769">
        <w:rPr>
          <w:sz w:val="22"/>
          <w:szCs w:val="22"/>
        </w:rPr>
        <w:t>amend</w:t>
      </w:r>
      <w:r w:rsidRPr="00235B08">
        <w:rPr>
          <w:sz w:val="22"/>
          <w:szCs w:val="22"/>
        </w:rPr>
        <w:t xml:space="preserve"> as appropriate</w:t>
      </w:r>
    </w:p>
    <w:p w:rsidR="00E40F3D" w:rsidRDefault="00E40F3D" w:rsidP="00063F37">
      <w:pPr>
        <w:pStyle w:val="Headv1"/>
        <w:spacing w:after="0"/>
        <w:ind w:left="992" w:hanging="992"/>
        <w:rPr>
          <w:rFonts w:eastAsia="Times"/>
          <w:lang w:val="en-US"/>
        </w:rPr>
      </w:pPr>
    </w:p>
    <w:p w:rsidR="00E40F3D" w:rsidRPr="003A1087" w:rsidRDefault="007B6471" w:rsidP="0001715F">
      <w:pPr>
        <w:pStyle w:val="Headv1"/>
      </w:pPr>
      <w:r>
        <w:t>&lt;faculty Name&gt;</w:t>
      </w:r>
    </w:p>
    <w:p w:rsidR="00E40F3D" w:rsidRDefault="00E40F3D" w:rsidP="00E40F3D">
      <w:pPr>
        <w:ind w:right="281"/>
        <w:rPr>
          <w:rFonts w:cs="Arial"/>
          <w:szCs w:val="22"/>
          <w:u w:val="single"/>
        </w:rPr>
      </w:pPr>
    </w:p>
    <w:p w:rsidR="00E40F3D" w:rsidRPr="008962C3" w:rsidRDefault="00E40F3D" w:rsidP="00E40F3D">
      <w:pPr>
        <w:pStyle w:val="Headv2"/>
        <w:rPr>
          <w:rFonts w:ascii="Arial" w:hAnsi="Arial"/>
        </w:rPr>
      </w:pPr>
      <w:r>
        <w:t>Section 1: Event details</w:t>
      </w:r>
    </w:p>
    <w:p w:rsidR="00E40F3D" w:rsidRPr="00235B08" w:rsidRDefault="00E40F3D" w:rsidP="00E40F3D">
      <w:pPr>
        <w:rPr>
          <w:b/>
          <w:szCs w:val="22"/>
        </w:rPr>
      </w:pPr>
      <w:r w:rsidRPr="00235B08">
        <w:rPr>
          <w:b/>
          <w:szCs w:val="22"/>
        </w:rPr>
        <w:t xml:space="preserve">Programme Approval/Re-validation </w:t>
      </w:r>
      <w:r w:rsidR="007B6471" w:rsidRPr="00235B08">
        <w:rPr>
          <w:color w:val="D10373"/>
          <w:szCs w:val="22"/>
        </w:rPr>
        <w:t>*delete as appropriate</w:t>
      </w:r>
    </w:p>
    <w:p w:rsidR="00E40F3D" w:rsidRPr="008962C3" w:rsidRDefault="007B6471" w:rsidP="00E40F3D">
      <w:pPr>
        <w:rPr>
          <w:b/>
          <w:noProof/>
        </w:rPr>
      </w:pPr>
      <w:r>
        <w:rPr>
          <w:b/>
          <w:noProof/>
        </w:rPr>
        <w:t>Report of panel event held on &lt;date&gt; at &lt;time&gt; in &lt;location&gt;</w:t>
      </w:r>
    </w:p>
    <w:p w:rsidR="00E40F3D" w:rsidRPr="00540926" w:rsidRDefault="00E40F3D" w:rsidP="00E40F3D">
      <w:pPr>
        <w:pStyle w:val="textv1"/>
        <w:rPr>
          <w:rFonts w:eastAsia="Times" w:cs="Arial"/>
          <w:sz w:val="21"/>
          <w:szCs w:val="21"/>
        </w:rPr>
      </w:pPr>
      <w:r w:rsidRPr="00540926">
        <w:rPr>
          <w:rFonts w:eastAsia="Times" w:cs="Arial"/>
          <w:sz w:val="21"/>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662"/>
      </w:tblGrid>
      <w:tr w:rsidR="00E40F3D" w:rsidRPr="00540926" w:rsidTr="00541199">
        <w:tc>
          <w:tcPr>
            <w:tcW w:w="3544" w:type="dxa"/>
            <w:shd w:val="clear" w:color="auto" w:fill="auto"/>
          </w:tcPr>
          <w:p w:rsidR="00E40F3D" w:rsidRPr="00540926" w:rsidRDefault="00E40F3D" w:rsidP="00E40F3D">
            <w:pPr>
              <w:pStyle w:val="tabletextv1"/>
              <w:rPr>
                <w:sz w:val="21"/>
                <w:szCs w:val="21"/>
              </w:rPr>
            </w:pPr>
            <w:r w:rsidRPr="00540926">
              <w:rPr>
                <w:sz w:val="21"/>
                <w:szCs w:val="21"/>
              </w:rPr>
              <w:t>Award Title/s</w:t>
            </w:r>
          </w:p>
          <w:p w:rsidR="00E40F3D" w:rsidRPr="00540926" w:rsidRDefault="00E40F3D" w:rsidP="00E40F3D">
            <w:pPr>
              <w:pStyle w:val="tabletextv1"/>
              <w:rPr>
                <w:sz w:val="21"/>
                <w:szCs w:val="21"/>
              </w:rPr>
            </w:pPr>
            <w:r w:rsidRPr="00540926">
              <w:rPr>
                <w:sz w:val="21"/>
                <w:szCs w:val="21"/>
              </w:rPr>
              <w:t>(incl. all interim exit awards)</w:t>
            </w:r>
          </w:p>
        </w:tc>
        <w:tc>
          <w:tcPr>
            <w:tcW w:w="6662" w:type="dxa"/>
            <w:shd w:val="clear" w:color="auto" w:fill="auto"/>
          </w:tcPr>
          <w:p w:rsidR="00E40F3D" w:rsidRPr="00540926" w:rsidRDefault="00E40F3D" w:rsidP="00E40F3D">
            <w:pPr>
              <w:pStyle w:val="tabletextv1"/>
              <w:rPr>
                <w:sz w:val="21"/>
                <w:szCs w:val="21"/>
              </w:rPr>
            </w:pPr>
          </w:p>
        </w:tc>
      </w:tr>
      <w:tr w:rsidR="00E40F3D" w:rsidRPr="00540926" w:rsidTr="00541199">
        <w:tc>
          <w:tcPr>
            <w:tcW w:w="3544" w:type="dxa"/>
            <w:shd w:val="clear" w:color="auto" w:fill="auto"/>
          </w:tcPr>
          <w:p w:rsidR="00E40F3D" w:rsidRPr="00540926" w:rsidRDefault="00E40F3D" w:rsidP="00E40F3D">
            <w:pPr>
              <w:pStyle w:val="tabletextv1"/>
              <w:rPr>
                <w:sz w:val="21"/>
                <w:szCs w:val="21"/>
              </w:rPr>
            </w:pPr>
            <w:r w:rsidRPr="00540926">
              <w:rPr>
                <w:sz w:val="21"/>
                <w:szCs w:val="21"/>
              </w:rPr>
              <w:t>Course code</w:t>
            </w:r>
          </w:p>
        </w:tc>
        <w:tc>
          <w:tcPr>
            <w:tcW w:w="6662" w:type="dxa"/>
            <w:shd w:val="clear" w:color="auto" w:fill="auto"/>
          </w:tcPr>
          <w:p w:rsidR="00E40F3D" w:rsidRPr="00540926" w:rsidRDefault="00E40F3D" w:rsidP="00E40F3D">
            <w:pPr>
              <w:pStyle w:val="tabletextv1"/>
              <w:rPr>
                <w:sz w:val="21"/>
                <w:szCs w:val="21"/>
              </w:rPr>
            </w:pPr>
          </w:p>
        </w:tc>
      </w:tr>
      <w:tr w:rsidR="00E40F3D" w:rsidRPr="00540926" w:rsidTr="00541199">
        <w:tc>
          <w:tcPr>
            <w:tcW w:w="3544" w:type="dxa"/>
            <w:shd w:val="clear" w:color="auto" w:fill="auto"/>
          </w:tcPr>
          <w:p w:rsidR="00E40F3D" w:rsidRPr="00540926" w:rsidRDefault="00433976" w:rsidP="00E40F3D">
            <w:pPr>
              <w:pStyle w:val="tabletextv1"/>
              <w:rPr>
                <w:sz w:val="21"/>
                <w:szCs w:val="21"/>
              </w:rPr>
            </w:pPr>
            <w:r>
              <w:rPr>
                <w:sz w:val="21"/>
                <w:szCs w:val="21"/>
              </w:rPr>
              <w:t>Programme Leader</w:t>
            </w:r>
          </w:p>
        </w:tc>
        <w:tc>
          <w:tcPr>
            <w:tcW w:w="6662" w:type="dxa"/>
            <w:shd w:val="clear" w:color="auto" w:fill="auto"/>
          </w:tcPr>
          <w:p w:rsidR="00E40F3D" w:rsidRPr="00540926" w:rsidRDefault="00E40F3D" w:rsidP="00E40F3D">
            <w:pPr>
              <w:pStyle w:val="tabletextv1"/>
              <w:rPr>
                <w:sz w:val="21"/>
                <w:szCs w:val="21"/>
              </w:rPr>
            </w:pPr>
          </w:p>
        </w:tc>
      </w:tr>
      <w:tr w:rsidR="00E40F3D" w:rsidRPr="00540926" w:rsidTr="00541199">
        <w:tc>
          <w:tcPr>
            <w:tcW w:w="3544" w:type="dxa"/>
            <w:shd w:val="clear" w:color="auto" w:fill="auto"/>
          </w:tcPr>
          <w:p w:rsidR="00E40F3D" w:rsidRPr="00540926" w:rsidRDefault="00E40F3D" w:rsidP="00E40F3D">
            <w:pPr>
              <w:pStyle w:val="tabletextv1"/>
              <w:rPr>
                <w:sz w:val="21"/>
                <w:szCs w:val="21"/>
              </w:rPr>
            </w:pPr>
            <w:r w:rsidRPr="00540926">
              <w:rPr>
                <w:sz w:val="21"/>
                <w:szCs w:val="21"/>
              </w:rPr>
              <w:t>Liaison Manager</w:t>
            </w:r>
          </w:p>
          <w:p w:rsidR="00E40F3D" w:rsidRPr="00540926" w:rsidRDefault="00E40F3D" w:rsidP="00E40F3D">
            <w:pPr>
              <w:pStyle w:val="tabletextv1"/>
              <w:rPr>
                <w:sz w:val="21"/>
                <w:szCs w:val="21"/>
              </w:rPr>
            </w:pPr>
            <w:r w:rsidRPr="00540926">
              <w:rPr>
                <w:sz w:val="21"/>
                <w:szCs w:val="21"/>
              </w:rPr>
              <w:t>(collaborative programmes only)</w:t>
            </w:r>
          </w:p>
        </w:tc>
        <w:tc>
          <w:tcPr>
            <w:tcW w:w="6662" w:type="dxa"/>
            <w:shd w:val="clear" w:color="auto" w:fill="auto"/>
          </w:tcPr>
          <w:p w:rsidR="00E40F3D" w:rsidRPr="00540926" w:rsidRDefault="00E40F3D" w:rsidP="00E40F3D">
            <w:pPr>
              <w:pStyle w:val="tabletextv1"/>
              <w:rPr>
                <w:sz w:val="21"/>
                <w:szCs w:val="21"/>
              </w:rPr>
            </w:pPr>
          </w:p>
        </w:tc>
      </w:tr>
      <w:tr w:rsidR="00E40F3D" w:rsidRPr="00540926" w:rsidTr="00541199">
        <w:tc>
          <w:tcPr>
            <w:tcW w:w="3544" w:type="dxa"/>
            <w:shd w:val="clear" w:color="auto" w:fill="auto"/>
          </w:tcPr>
          <w:p w:rsidR="00E40F3D" w:rsidRPr="00540926" w:rsidRDefault="00E40F3D" w:rsidP="00E40F3D">
            <w:pPr>
              <w:pStyle w:val="tabletextv1"/>
              <w:rPr>
                <w:sz w:val="21"/>
                <w:szCs w:val="21"/>
              </w:rPr>
            </w:pPr>
            <w:r w:rsidRPr="00540926">
              <w:rPr>
                <w:sz w:val="21"/>
                <w:szCs w:val="21"/>
              </w:rPr>
              <w:t>Start date</w:t>
            </w:r>
          </w:p>
        </w:tc>
        <w:tc>
          <w:tcPr>
            <w:tcW w:w="6662" w:type="dxa"/>
            <w:shd w:val="clear" w:color="auto" w:fill="auto"/>
          </w:tcPr>
          <w:p w:rsidR="00E40F3D" w:rsidRPr="00540926" w:rsidRDefault="00E40F3D" w:rsidP="00E40F3D">
            <w:pPr>
              <w:pStyle w:val="tabletextv1"/>
              <w:rPr>
                <w:sz w:val="21"/>
                <w:szCs w:val="21"/>
              </w:rPr>
            </w:pPr>
          </w:p>
        </w:tc>
      </w:tr>
      <w:tr w:rsidR="00E40F3D" w:rsidRPr="00540926" w:rsidTr="00541199">
        <w:tc>
          <w:tcPr>
            <w:tcW w:w="3544" w:type="dxa"/>
            <w:shd w:val="clear" w:color="auto" w:fill="auto"/>
          </w:tcPr>
          <w:p w:rsidR="00E40F3D" w:rsidRPr="00540926" w:rsidRDefault="00E40F3D" w:rsidP="00E40F3D">
            <w:pPr>
              <w:pStyle w:val="tabletextv1"/>
              <w:rPr>
                <w:sz w:val="21"/>
                <w:szCs w:val="21"/>
              </w:rPr>
            </w:pPr>
            <w:r w:rsidRPr="00540926">
              <w:rPr>
                <w:sz w:val="21"/>
                <w:szCs w:val="21"/>
              </w:rPr>
              <w:t>Period of approval</w:t>
            </w:r>
          </w:p>
        </w:tc>
        <w:tc>
          <w:tcPr>
            <w:tcW w:w="6662" w:type="dxa"/>
            <w:shd w:val="clear" w:color="auto" w:fill="auto"/>
          </w:tcPr>
          <w:p w:rsidR="00E40F3D" w:rsidRPr="00540926" w:rsidRDefault="00E40F3D" w:rsidP="003275FE">
            <w:pPr>
              <w:pStyle w:val="tabletextv1"/>
              <w:rPr>
                <w:sz w:val="21"/>
                <w:szCs w:val="21"/>
              </w:rPr>
            </w:pPr>
            <w:r w:rsidRPr="00540926">
              <w:rPr>
                <w:sz w:val="21"/>
                <w:szCs w:val="21"/>
              </w:rPr>
              <w:t xml:space="preserve">Only if the panel wishes to set a period of approval of less than </w:t>
            </w:r>
            <w:r w:rsidR="003275FE">
              <w:rPr>
                <w:sz w:val="21"/>
                <w:szCs w:val="21"/>
              </w:rPr>
              <w:t>5</w:t>
            </w:r>
            <w:r w:rsidRPr="00540926">
              <w:rPr>
                <w:sz w:val="21"/>
                <w:szCs w:val="21"/>
              </w:rPr>
              <w:t xml:space="preserve"> years. </w:t>
            </w:r>
          </w:p>
        </w:tc>
      </w:tr>
      <w:tr w:rsidR="00E40F3D" w:rsidRPr="00540926" w:rsidTr="00541199">
        <w:tc>
          <w:tcPr>
            <w:tcW w:w="3544" w:type="dxa"/>
            <w:shd w:val="clear" w:color="auto" w:fill="auto"/>
          </w:tcPr>
          <w:p w:rsidR="00E40F3D" w:rsidRPr="00540926" w:rsidRDefault="00825BC7" w:rsidP="003275FE">
            <w:pPr>
              <w:pStyle w:val="tabletextv1"/>
              <w:rPr>
                <w:sz w:val="21"/>
                <w:szCs w:val="21"/>
              </w:rPr>
            </w:pPr>
            <w:r>
              <w:rPr>
                <w:sz w:val="21"/>
                <w:szCs w:val="21"/>
              </w:rPr>
              <w:t>Latest</w:t>
            </w:r>
            <w:r w:rsidR="00E40F3D" w:rsidRPr="00540926">
              <w:rPr>
                <w:sz w:val="21"/>
                <w:szCs w:val="21"/>
              </w:rPr>
              <w:t xml:space="preserve"> </w:t>
            </w:r>
            <w:r w:rsidR="003275FE">
              <w:rPr>
                <w:sz w:val="21"/>
                <w:szCs w:val="21"/>
              </w:rPr>
              <w:t>revalidation</w:t>
            </w:r>
            <w:r w:rsidR="00E40F3D" w:rsidRPr="00540926">
              <w:rPr>
                <w:sz w:val="21"/>
                <w:szCs w:val="21"/>
              </w:rPr>
              <w:t xml:space="preserve"> due date</w:t>
            </w:r>
          </w:p>
        </w:tc>
        <w:tc>
          <w:tcPr>
            <w:tcW w:w="6662" w:type="dxa"/>
            <w:shd w:val="clear" w:color="auto" w:fill="auto"/>
          </w:tcPr>
          <w:p w:rsidR="00E40F3D" w:rsidRPr="00540926" w:rsidRDefault="00825BC7" w:rsidP="00825BC7">
            <w:pPr>
              <w:pStyle w:val="tabletextv1"/>
              <w:rPr>
                <w:sz w:val="21"/>
                <w:szCs w:val="21"/>
              </w:rPr>
            </w:pPr>
            <w:r>
              <w:rPr>
                <w:sz w:val="21"/>
                <w:szCs w:val="21"/>
              </w:rPr>
              <w:t>Enter academic year (up to five years from commencement of delivery)</w:t>
            </w:r>
          </w:p>
        </w:tc>
      </w:tr>
      <w:tr w:rsidR="00E40F3D" w:rsidRPr="00540926" w:rsidTr="00541199">
        <w:tc>
          <w:tcPr>
            <w:tcW w:w="3544" w:type="dxa"/>
            <w:shd w:val="clear" w:color="auto" w:fill="auto"/>
          </w:tcPr>
          <w:p w:rsidR="00E40F3D" w:rsidRPr="00540926" w:rsidRDefault="00E40F3D" w:rsidP="00E40F3D">
            <w:pPr>
              <w:pStyle w:val="tabletextv1"/>
              <w:rPr>
                <w:sz w:val="21"/>
                <w:szCs w:val="21"/>
              </w:rPr>
            </w:pPr>
            <w:r w:rsidRPr="00540926">
              <w:rPr>
                <w:sz w:val="21"/>
                <w:szCs w:val="21"/>
              </w:rPr>
              <w:t>PSRB accreditation</w:t>
            </w:r>
          </w:p>
        </w:tc>
        <w:tc>
          <w:tcPr>
            <w:tcW w:w="6662" w:type="dxa"/>
            <w:shd w:val="clear" w:color="auto" w:fill="auto"/>
          </w:tcPr>
          <w:p w:rsidR="00E40F3D" w:rsidRPr="00540926" w:rsidRDefault="00E40F3D" w:rsidP="00E40F3D">
            <w:pPr>
              <w:pStyle w:val="tabletextv1"/>
              <w:rPr>
                <w:sz w:val="21"/>
                <w:szCs w:val="21"/>
              </w:rPr>
            </w:pPr>
            <w:r w:rsidRPr="00540926">
              <w:rPr>
                <w:sz w:val="21"/>
                <w:szCs w:val="21"/>
              </w:rPr>
              <w:t>If applicable</w:t>
            </w:r>
          </w:p>
        </w:tc>
      </w:tr>
      <w:tr w:rsidR="00E40F3D" w:rsidRPr="00540926" w:rsidTr="00541199">
        <w:tc>
          <w:tcPr>
            <w:tcW w:w="3544" w:type="dxa"/>
            <w:shd w:val="clear" w:color="auto" w:fill="auto"/>
          </w:tcPr>
          <w:p w:rsidR="00E40F3D" w:rsidRPr="00540926" w:rsidRDefault="00E40F3D" w:rsidP="00433976">
            <w:pPr>
              <w:pStyle w:val="tabletextv1"/>
              <w:rPr>
                <w:sz w:val="21"/>
                <w:szCs w:val="21"/>
              </w:rPr>
            </w:pPr>
            <w:r w:rsidRPr="00540926">
              <w:rPr>
                <w:sz w:val="21"/>
                <w:szCs w:val="21"/>
              </w:rPr>
              <w:t xml:space="preserve">Conformity to the </w:t>
            </w:r>
            <w:r w:rsidR="00433976">
              <w:rPr>
                <w:sz w:val="21"/>
                <w:szCs w:val="21"/>
              </w:rPr>
              <w:t>University Regulations for Study</w:t>
            </w:r>
            <w:r w:rsidRPr="00540926">
              <w:rPr>
                <w:sz w:val="21"/>
                <w:szCs w:val="21"/>
              </w:rPr>
              <w:t xml:space="preserve"> </w:t>
            </w:r>
          </w:p>
        </w:tc>
        <w:tc>
          <w:tcPr>
            <w:tcW w:w="6662" w:type="dxa"/>
            <w:shd w:val="clear" w:color="auto" w:fill="auto"/>
          </w:tcPr>
          <w:p w:rsidR="00E40F3D" w:rsidRPr="00540926" w:rsidRDefault="00E40F3D" w:rsidP="00E40F3D">
            <w:pPr>
              <w:pStyle w:val="tabletextv1"/>
              <w:rPr>
                <w:sz w:val="21"/>
                <w:szCs w:val="21"/>
              </w:rPr>
            </w:pPr>
            <w:r w:rsidRPr="00540926">
              <w:rPr>
                <w:sz w:val="21"/>
                <w:szCs w:val="21"/>
              </w:rPr>
              <w:t xml:space="preserve">Conforms to the </w:t>
            </w:r>
            <w:r w:rsidR="007B6471" w:rsidRPr="00540926">
              <w:rPr>
                <w:sz w:val="21"/>
                <w:szCs w:val="21"/>
              </w:rPr>
              <w:t>&lt;insert specific framework&gt;</w:t>
            </w:r>
          </w:p>
          <w:p w:rsidR="00E40F3D" w:rsidRPr="00D423CB" w:rsidRDefault="00E40F3D" w:rsidP="00E40F3D">
            <w:pPr>
              <w:pStyle w:val="tabletextv1"/>
              <w:rPr>
                <w:i/>
                <w:color w:val="FF0000"/>
                <w:sz w:val="21"/>
                <w:szCs w:val="21"/>
              </w:rPr>
            </w:pPr>
            <w:r w:rsidRPr="00D423CB">
              <w:rPr>
                <w:i/>
                <w:color w:val="FF0000"/>
                <w:sz w:val="21"/>
                <w:szCs w:val="21"/>
              </w:rPr>
              <w:t>or</w:t>
            </w:r>
          </w:p>
          <w:p w:rsidR="00E40F3D" w:rsidRPr="00540926" w:rsidRDefault="007B6471" w:rsidP="00E40F3D">
            <w:pPr>
              <w:pStyle w:val="tabletextv1"/>
              <w:rPr>
                <w:sz w:val="21"/>
                <w:szCs w:val="21"/>
              </w:rPr>
            </w:pPr>
            <w:r w:rsidRPr="00540926">
              <w:rPr>
                <w:sz w:val="21"/>
                <w:szCs w:val="21"/>
              </w:rPr>
              <w:t>Is at variance with the &lt;</w:t>
            </w:r>
            <w:r w:rsidR="00E40F3D" w:rsidRPr="00540926">
              <w:rPr>
                <w:sz w:val="21"/>
                <w:szCs w:val="21"/>
              </w:rPr>
              <w:t>insert framework</w:t>
            </w:r>
            <w:r w:rsidRPr="00540926">
              <w:rPr>
                <w:sz w:val="21"/>
                <w:szCs w:val="21"/>
              </w:rPr>
              <w:t>&gt;</w:t>
            </w:r>
            <w:r w:rsidR="00E40F3D" w:rsidRPr="00540926">
              <w:rPr>
                <w:sz w:val="21"/>
                <w:szCs w:val="21"/>
              </w:rPr>
              <w:t xml:space="preserve"> as follows:</w:t>
            </w:r>
          </w:p>
          <w:p w:rsidR="00E40F3D" w:rsidRPr="00540926" w:rsidRDefault="00E40F3D" w:rsidP="00E40F3D">
            <w:pPr>
              <w:pStyle w:val="tabletextv1"/>
              <w:rPr>
                <w:sz w:val="21"/>
                <w:szCs w:val="21"/>
              </w:rPr>
            </w:pPr>
          </w:p>
          <w:p w:rsidR="00E40F3D" w:rsidRPr="00540926" w:rsidRDefault="00E40F3D" w:rsidP="00825BC7">
            <w:pPr>
              <w:pStyle w:val="tabletextv1"/>
              <w:rPr>
                <w:sz w:val="21"/>
                <w:szCs w:val="21"/>
              </w:rPr>
            </w:pPr>
            <w:r w:rsidRPr="00540926">
              <w:rPr>
                <w:sz w:val="21"/>
                <w:szCs w:val="21"/>
              </w:rPr>
              <w:t>The variati</w:t>
            </w:r>
            <w:r w:rsidR="00960D3D" w:rsidRPr="00540926">
              <w:rPr>
                <w:sz w:val="21"/>
                <w:szCs w:val="21"/>
              </w:rPr>
              <w:t xml:space="preserve">ons have been approved by </w:t>
            </w:r>
            <w:r w:rsidR="00825BC7">
              <w:rPr>
                <w:sz w:val="21"/>
                <w:szCs w:val="21"/>
              </w:rPr>
              <w:t>QLIC</w:t>
            </w:r>
            <w:r w:rsidR="00685E20" w:rsidRPr="00540926">
              <w:rPr>
                <w:sz w:val="21"/>
                <w:szCs w:val="21"/>
              </w:rPr>
              <w:t xml:space="preserve"> on</w:t>
            </w:r>
            <w:r w:rsidR="00960D3D" w:rsidRPr="00540926">
              <w:rPr>
                <w:sz w:val="21"/>
                <w:szCs w:val="21"/>
              </w:rPr>
              <w:t xml:space="preserve"> &lt;</w:t>
            </w:r>
            <w:r w:rsidRPr="00540926">
              <w:rPr>
                <w:sz w:val="21"/>
                <w:szCs w:val="21"/>
              </w:rPr>
              <w:t>give date of approval and minute refe</w:t>
            </w:r>
            <w:r w:rsidR="007B6471" w:rsidRPr="00540926">
              <w:rPr>
                <w:sz w:val="21"/>
                <w:szCs w:val="21"/>
              </w:rPr>
              <w:t>rence</w:t>
            </w:r>
            <w:r w:rsidR="00960D3D" w:rsidRPr="00540926">
              <w:rPr>
                <w:sz w:val="21"/>
                <w:szCs w:val="21"/>
              </w:rPr>
              <w:t>&gt;</w:t>
            </w:r>
            <w:r w:rsidRPr="00540926">
              <w:rPr>
                <w:sz w:val="21"/>
                <w:szCs w:val="21"/>
              </w:rPr>
              <w:t xml:space="preserve"> and are noted in the Programme Specification.</w:t>
            </w:r>
          </w:p>
        </w:tc>
      </w:tr>
      <w:tr w:rsidR="00E40F3D" w:rsidRPr="00540926" w:rsidTr="00541199">
        <w:tc>
          <w:tcPr>
            <w:tcW w:w="3544" w:type="dxa"/>
            <w:shd w:val="clear" w:color="auto" w:fill="auto"/>
          </w:tcPr>
          <w:p w:rsidR="00E40F3D" w:rsidRPr="00540926" w:rsidRDefault="00E40F3D" w:rsidP="00E40F3D">
            <w:pPr>
              <w:pStyle w:val="tabletextv1"/>
              <w:rPr>
                <w:sz w:val="21"/>
                <w:szCs w:val="21"/>
              </w:rPr>
            </w:pPr>
            <w:r w:rsidRPr="00540926">
              <w:rPr>
                <w:sz w:val="21"/>
                <w:szCs w:val="21"/>
              </w:rPr>
              <w:t>Implementation plan, and effect on other programmes, if applicable</w:t>
            </w:r>
          </w:p>
        </w:tc>
        <w:tc>
          <w:tcPr>
            <w:tcW w:w="6662" w:type="dxa"/>
            <w:shd w:val="clear" w:color="auto" w:fill="auto"/>
          </w:tcPr>
          <w:p w:rsidR="00E40F3D" w:rsidRPr="00540926" w:rsidRDefault="00E40F3D" w:rsidP="00433976">
            <w:pPr>
              <w:pStyle w:val="tabletextv1"/>
              <w:rPr>
                <w:sz w:val="21"/>
                <w:szCs w:val="21"/>
              </w:rPr>
            </w:pPr>
            <w:r w:rsidRPr="00540926">
              <w:rPr>
                <w:sz w:val="21"/>
                <w:szCs w:val="21"/>
              </w:rPr>
              <w:t xml:space="preserve">Ensure sufficient detail is given to enable </w:t>
            </w:r>
            <w:r w:rsidR="00965382" w:rsidRPr="00540926">
              <w:rPr>
                <w:sz w:val="21"/>
                <w:szCs w:val="21"/>
              </w:rPr>
              <w:t xml:space="preserve">the </w:t>
            </w:r>
            <w:r w:rsidR="00825BC7">
              <w:rPr>
                <w:sz w:val="21"/>
                <w:szCs w:val="21"/>
              </w:rPr>
              <w:t xml:space="preserve">Student </w:t>
            </w:r>
            <w:r w:rsidR="00433976">
              <w:rPr>
                <w:sz w:val="21"/>
                <w:szCs w:val="21"/>
              </w:rPr>
              <w:t>Records &amp;</w:t>
            </w:r>
            <w:r w:rsidR="00825BC7">
              <w:rPr>
                <w:sz w:val="21"/>
                <w:szCs w:val="21"/>
              </w:rPr>
              <w:t xml:space="preserve"> Curriculum Management</w:t>
            </w:r>
            <w:r w:rsidRPr="00540926">
              <w:rPr>
                <w:sz w:val="21"/>
                <w:szCs w:val="21"/>
              </w:rPr>
              <w:t xml:space="preserve"> Team to update the University record, e</w:t>
            </w:r>
            <w:r w:rsidR="007B6471" w:rsidRPr="00540926">
              <w:rPr>
                <w:sz w:val="21"/>
                <w:szCs w:val="21"/>
              </w:rPr>
              <w:t>.</w:t>
            </w:r>
            <w:r w:rsidRPr="00540926">
              <w:rPr>
                <w:sz w:val="21"/>
                <w:szCs w:val="21"/>
              </w:rPr>
              <w:t>g</w:t>
            </w:r>
            <w:r w:rsidR="007B6471" w:rsidRPr="00540926">
              <w:rPr>
                <w:sz w:val="21"/>
                <w:szCs w:val="21"/>
              </w:rPr>
              <w:t>.</w:t>
            </w:r>
            <w:r w:rsidRPr="00540926">
              <w:rPr>
                <w:sz w:val="21"/>
                <w:szCs w:val="21"/>
              </w:rPr>
              <w:t xml:space="preserve"> if existing provision is being replaced, indicate date of last cohort, and complete a closure form for the discontinued provision.</w:t>
            </w:r>
          </w:p>
        </w:tc>
      </w:tr>
    </w:tbl>
    <w:p w:rsidR="00E40F3D" w:rsidRPr="00540926" w:rsidRDefault="00E40F3D" w:rsidP="00E40F3D">
      <w:pPr>
        <w:rPr>
          <w:rFonts w:cs="Arial"/>
          <w:sz w:val="21"/>
          <w:szCs w:val="21"/>
        </w:rPr>
      </w:pPr>
    </w:p>
    <w:p w:rsidR="00E40F3D" w:rsidRPr="00540926" w:rsidRDefault="00E40F3D" w:rsidP="00540926">
      <w:pPr>
        <w:spacing w:line="360" w:lineRule="auto"/>
        <w:rPr>
          <w:rFonts w:cs="Arial"/>
          <w:b/>
          <w:sz w:val="21"/>
          <w:szCs w:val="21"/>
        </w:rPr>
      </w:pPr>
      <w:r w:rsidRPr="00540926">
        <w:rPr>
          <w:rFonts w:cs="Arial"/>
          <w:b/>
          <w:sz w:val="21"/>
          <w:szCs w:val="21"/>
        </w:rPr>
        <w:t>Context</w:t>
      </w:r>
    </w:p>
    <w:p w:rsidR="00E40F3D" w:rsidRPr="00540926" w:rsidRDefault="00E40F3D" w:rsidP="00E40F3D">
      <w:pPr>
        <w:rPr>
          <w:rFonts w:cs="Arial"/>
          <w:sz w:val="21"/>
          <w:szCs w:val="21"/>
        </w:rPr>
      </w:pPr>
      <w:r w:rsidRPr="00540926">
        <w:rPr>
          <w:rFonts w:cs="Arial"/>
          <w:sz w:val="21"/>
          <w:szCs w:val="21"/>
        </w:rPr>
        <w:t>The proposal under consideration</w:t>
      </w:r>
      <w:r w:rsidR="00D96565" w:rsidRPr="00540926">
        <w:rPr>
          <w:rFonts w:cs="Arial"/>
          <w:sz w:val="21"/>
          <w:szCs w:val="21"/>
        </w:rPr>
        <w:t xml:space="preserve"> was</w:t>
      </w:r>
      <w:r w:rsidRPr="00540926">
        <w:rPr>
          <w:rFonts w:cs="Arial"/>
          <w:sz w:val="21"/>
          <w:szCs w:val="21"/>
        </w:rPr>
        <w:t>…</w:t>
      </w:r>
    </w:p>
    <w:p w:rsidR="00E40F3D" w:rsidRPr="00540926" w:rsidRDefault="00E40F3D" w:rsidP="00D96565">
      <w:pPr>
        <w:pStyle w:val="notetextv1"/>
        <w:rPr>
          <w:rFonts w:cs="Arial"/>
          <w:sz w:val="21"/>
          <w:szCs w:val="21"/>
        </w:rPr>
      </w:pPr>
      <w:r w:rsidRPr="00540926">
        <w:rPr>
          <w:rFonts w:cs="Arial"/>
          <w:sz w:val="21"/>
          <w:szCs w:val="21"/>
        </w:rPr>
        <w:t xml:space="preserve">Give brief contextual details, in order to aid readers’ understanding of </w:t>
      </w:r>
      <w:r w:rsidR="0001715F" w:rsidRPr="00540926">
        <w:rPr>
          <w:rFonts w:cs="Arial"/>
          <w:sz w:val="21"/>
          <w:szCs w:val="21"/>
        </w:rPr>
        <w:t xml:space="preserve">the rest of the report. </w:t>
      </w:r>
      <w:r w:rsidR="00540926" w:rsidRPr="00540926">
        <w:rPr>
          <w:rFonts w:cs="Arial"/>
          <w:sz w:val="21"/>
          <w:szCs w:val="21"/>
        </w:rPr>
        <w:t xml:space="preserve"> Please r</w:t>
      </w:r>
      <w:r w:rsidRPr="00540926">
        <w:rPr>
          <w:rFonts w:cs="Arial"/>
          <w:sz w:val="21"/>
          <w:szCs w:val="21"/>
        </w:rPr>
        <w:t xml:space="preserve">efer to the notes </w:t>
      </w:r>
      <w:r w:rsidR="00F356AC" w:rsidRPr="00540926">
        <w:rPr>
          <w:rFonts w:cs="Arial"/>
          <w:sz w:val="21"/>
          <w:szCs w:val="21"/>
        </w:rPr>
        <w:t>attached to this template</w:t>
      </w:r>
      <w:r w:rsidR="005B4CB8">
        <w:rPr>
          <w:rFonts w:cs="Arial"/>
          <w:sz w:val="21"/>
          <w:szCs w:val="21"/>
        </w:rPr>
        <w:t xml:space="preserve"> (in Table 1)</w:t>
      </w:r>
      <w:r w:rsidR="00540926" w:rsidRPr="00540926">
        <w:rPr>
          <w:rFonts w:cs="Arial"/>
          <w:sz w:val="21"/>
          <w:szCs w:val="21"/>
        </w:rPr>
        <w:t xml:space="preserve"> for guidance on what to include</w:t>
      </w:r>
      <w:r w:rsidR="00F356AC" w:rsidRPr="00540926">
        <w:rPr>
          <w:rFonts w:cs="Arial"/>
          <w:sz w:val="21"/>
          <w:szCs w:val="21"/>
        </w:rPr>
        <w:t>.</w:t>
      </w:r>
      <w:r w:rsidR="00540926" w:rsidRPr="00540926">
        <w:rPr>
          <w:rFonts w:cs="Arial"/>
          <w:sz w:val="21"/>
          <w:szCs w:val="21"/>
        </w:rPr>
        <w:t xml:space="preserve"> </w:t>
      </w:r>
    </w:p>
    <w:p w:rsidR="00E40F3D" w:rsidRPr="00540926" w:rsidRDefault="00E40F3D" w:rsidP="00E40F3D">
      <w:pPr>
        <w:rPr>
          <w:rFonts w:cs="Arial"/>
          <w:sz w:val="21"/>
          <w:szCs w:val="21"/>
        </w:rPr>
      </w:pPr>
    </w:p>
    <w:p w:rsidR="00E40F3D" w:rsidRPr="00540926" w:rsidRDefault="00E40F3D" w:rsidP="00E40F3D">
      <w:pPr>
        <w:rPr>
          <w:rFonts w:cs="Arial"/>
          <w:sz w:val="21"/>
          <w:szCs w:val="21"/>
        </w:rPr>
      </w:pPr>
    </w:p>
    <w:p w:rsidR="00E40F3D" w:rsidRPr="00540926" w:rsidRDefault="00E40F3D" w:rsidP="0001715F">
      <w:pPr>
        <w:rPr>
          <w:rFonts w:cs="Arial"/>
          <w:b/>
          <w:sz w:val="21"/>
          <w:szCs w:val="21"/>
        </w:rPr>
      </w:pPr>
      <w:r w:rsidRPr="00540926">
        <w:rPr>
          <w:rFonts w:cs="Arial"/>
          <w:sz w:val="21"/>
          <w:szCs w:val="21"/>
        </w:rPr>
        <w:br w:type="page"/>
      </w:r>
      <w:r w:rsidRPr="00540926">
        <w:rPr>
          <w:rFonts w:cs="Arial"/>
          <w:b/>
          <w:sz w:val="21"/>
          <w:szCs w:val="21"/>
        </w:rPr>
        <w:lastRenderedPageBreak/>
        <w:t>Panel Membership</w:t>
      </w:r>
    </w:p>
    <w:p w:rsidR="0001715F" w:rsidRPr="00540926" w:rsidRDefault="0001715F" w:rsidP="0001715F">
      <w:pPr>
        <w:rPr>
          <w:rFonts w:cs="Arial"/>
          <w:sz w:val="21"/>
          <w:szCs w:val="21"/>
        </w:rPr>
      </w:pPr>
    </w:p>
    <w:tbl>
      <w:tblPr>
        <w:tblStyle w:val="TableGrid"/>
        <w:tblW w:w="0" w:type="auto"/>
        <w:tblInd w:w="108" w:type="dxa"/>
        <w:tblLook w:val="04A0" w:firstRow="1" w:lastRow="0" w:firstColumn="1" w:lastColumn="0" w:noHBand="0" w:noVBand="1"/>
      </w:tblPr>
      <w:tblGrid>
        <w:gridCol w:w="3544"/>
        <w:gridCol w:w="6661"/>
      </w:tblGrid>
      <w:tr w:rsidR="00BA2AAF" w:rsidRPr="00540926" w:rsidTr="00685E20">
        <w:trPr>
          <w:trHeight w:val="567"/>
        </w:trPr>
        <w:tc>
          <w:tcPr>
            <w:tcW w:w="10205" w:type="dxa"/>
            <w:gridSpan w:val="2"/>
            <w:vAlign w:val="center"/>
          </w:tcPr>
          <w:p w:rsidR="00BA2AAF" w:rsidRPr="00540926" w:rsidRDefault="00BA2AAF" w:rsidP="00685E20">
            <w:pPr>
              <w:pStyle w:val="tabletextv1"/>
              <w:rPr>
                <w:sz w:val="21"/>
                <w:szCs w:val="21"/>
              </w:rPr>
            </w:pPr>
            <w:r w:rsidRPr="00540926">
              <w:rPr>
                <w:b/>
                <w:sz w:val="21"/>
                <w:szCs w:val="21"/>
              </w:rPr>
              <w:t>Chair</w:t>
            </w:r>
            <w:r w:rsidR="0001715F" w:rsidRPr="00540926">
              <w:rPr>
                <w:b/>
                <w:sz w:val="21"/>
                <w:szCs w:val="21"/>
              </w:rPr>
              <w:t>:</w:t>
            </w:r>
          </w:p>
        </w:tc>
      </w:tr>
      <w:tr w:rsidR="007152D3" w:rsidRPr="00540926" w:rsidTr="00685E20">
        <w:trPr>
          <w:trHeight w:val="567"/>
        </w:trPr>
        <w:tc>
          <w:tcPr>
            <w:tcW w:w="3544" w:type="dxa"/>
            <w:vAlign w:val="center"/>
          </w:tcPr>
          <w:p w:rsidR="007152D3" w:rsidRPr="00540926" w:rsidRDefault="007152D3" w:rsidP="00685E20">
            <w:pPr>
              <w:pStyle w:val="Style1"/>
              <w:rPr>
                <w:sz w:val="21"/>
                <w:szCs w:val="21"/>
              </w:rPr>
            </w:pPr>
            <w:r w:rsidRPr="00540926">
              <w:rPr>
                <w:sz w:val="21"/>
                <w:szCs w:val="21"/>
              </w:rPr>
              <w:t>Name</w:t>
            </w:r>
          </w:p>
        </w:tc>
        <w:tc>
          <w:tcPr>
            <w:tcW w:w="6661" w:type="dxa"/>
            <w:vAlign w:val="center"/>
          </w:tcPr>
          <w:p w:rsidR="007152D3" w:rsidRPr="00540926" w:rsidRDefault="00960D3D" w:rsidP="00685E20">
            <w:pPr>
              <w:pStyle w:val="tabletextv1"/>
              <w:rPr>
                <w:sz w:val="21"/>
                <w:szCs w:val="21"/>
              </w:rPr>
            </w:pPr>
            <w:r w:rsidRPr="00540926">
              <w:rPr>
                <w:sz w:val="21"/>
                <w:szCs w:val="21"/>
              </w:rPr>
              <w:t>Job title and Faculty</w:t>
            </w:r>
          </w:p>
        </w:tc>
      </w:tr>
      <w:tr w:rsidR="00BA2AAF" w:rsidRPr="00540926" w:rsidTr="00685E20">
        <w:trPr>
          <w:trHeight w:val="567"/>
        </w:trPr>
        <w:tc>
          <w:tcPr>
            <w:tcW w:w="10205" w:type="dxa"/>
            <w:gridSpan w:val="2"/>
            <w:vAlign w:val="center"/>
          </w:tcPr>
          <w:p w:rsidR="00BA2AAF" w:rsidRPr="00540926" w:rsidRDefault="00BA2AAF" w:rsidP="00685E20">
            <w:pPr>
              <w:pStyle w:val="tabletextv1"/>
              <w:rPr>
                <w:sz w:val="21"/>
                <w:szCs w:val="21"/>
              </w:rPr>
            </w:pPr>
            <w:r w:rsidRPr="00540926">
              <w:rPr>
                <w:b/>
                <w:sz w:val="21"/>
                <w:szCs w:val="21"/>
              </w:rPr>
              <w:t>Internal panel members</w:t>
            </w:r>
            <w:r w:rsidR="0001715F" w:rsidRPr="00540926">
              <w:rPr>
                <w:b/>
                <w:sz w:val="21"/>
                <w:szCs w:val="21"/>
              </w:rPr>
              <w:t>:</w:t>
            </w:r>
          </w:p>
        </w:tc>
      </w:tr>
      <w:tr w:rsidR="007152D3" w:rsidRPr="00540926" w:rsidTr="00685E20">
        <w:trPr>
          <w:trHeight w:val="567"/>
        </w:trPr>
        <w:tc>
          <w:tcPr>
            <w:tcW w:w="3544" w:type="dxa"/>
            <w:vAlign w:val="center"/>
          </w:tcPr>
          <w:p w:rsidR="007152D3" w:rsidRPr="00540926" w:rsidRDefault="007152D3" w:rsidP="00685E20">
            <w:pPr>
              <w:pStyle w:val="Style1"/>
              <w:rPr>
                <w:sz w:val="21"/>
                <w:szCs w:val="21"/>
              </w:rPr>
            </w:pPr>
            <w:r w:rsidRPr="00540926">
              <w:rPr>
                <w:sz w:val="21"/>
                <w:szCs w:val="21"/>
              </w:rPr>
              <w:t>Name</w:t>
            </w:r>
          </w:p>
        </w:tc>
        <w:tc>
          <w:tcPr>
            <w:tcW w:w="6661" w:type="dxa"/>
            <w:vAlign w:val="center"/>
          </w:tcPr>
          <w:p w:rsidR="007152D3" w:rsidRPr="00540926" w:rsidRDefault="00960D3D" w:rsidP="00685E20">
            <w:pPr>
              <w:pStyle w:val="tabletextv1"/>
              <w:rPr>
                <w:sz w:val="21"/>
                <w:szCs w:val="21"/>
              </w:rPr>
            </w:pPr>
            <w:r w:rsidRPr="00540926">
              <w:rPr>
                <w:sz w:val="21"/>
                <w:szCs w:val="21"/>
              </w:rPr>
              <w:t>Job title and Faculty</w:t>
            </w:r>
          </w:p>
        </w:tc>
      </w:tr>
      <w:tr w:rsidR="00BA2AAF" w:rsidRPr="00540926" w:rsidTr="00685E20">
        <w:trPr>
          <w:trHeight w:val="567"/>
        </w:trPr>
        <w:tc>
          <w:tcPr>
            <w:tcW w:w="3544" w:type="dxa"/>
            <w:vAlign w:val="center"/>
          </w:tcPr>
          <w:p w:rsidR="00BA2AAF" w:rsidRPr="00540926" w:rsidRDefault="007152D3" w:rsidP="00685E20">
            <w:pPr>
              <w:pStyle w:val="Style1"/>
              <w:rPr>
                <w:sz w:val="21"/>
                <w:szCs w:val="21"/>
              </w:rPr>
            </w:pPr>
            <w:r w:rsidRPr="00540926">
              <w:rPr>
                <w:sz w:val="21"/>
                <w:szCs w:val="21"/>
              </w:rPr>
              <w:t>Name</w:t>
            </w:r>
          </w:p>
        </w:tc>
        <w:tc>
          <w:tcPr>
            <w:tcW w:w="6661" w:type="dxa"/>
            <w:vAlign w:val="center"/>
          </w:tcPr>
          <w:p w:rsidR="00BA2AAF" w:rsidRPr="00540926" w:rsidRDefault="00960D3D" w:rsidP="00685E20">
            <w:pPr>
              <w:pStyle w:val="tabletextv1"/>
              <w:rPr>
                <w:sz w:val="21"/>
                <w:szCs w:val="21"/>
              </w:rPr>
            </w:pPr>
            <w:r w:rsidRPr="00540926">
              <w:rPr>
                <w:sz w:val="21"/>
                <w:szCs w:val="21"/>
              </w:rPr>
              <w:t>Job title and Faculty</w:t>
            </w:r>
          </w:p>
        </w:tc>
      </w:tr>
      <w:tr w:rsidR="00BA2AAF" w:rsidRPr="00540926" w:rsidTr="00685E20">
        <w:trPr>
          <w:trHeight w:val="567"/>
        </w:trPr>
        <w:tc>
          <w:tcPr>
            <w:tcW w:w="3544" w:type="dxa"/>
            <w:vAlign w:val="center"/>
          </w:tcPr>
          <w:p w:rsidR="00BA2AAF" w:rsidRPr="00540926" w:rsidRDefault="007152D3" w:rsidP="00685E20">
            <w:pPr>
              <w:pStyle w:val="Style1"/>
              <w:rPr>
                <w:sz w:val="21"/>
                <w:szCs w:val="21"/>
              </w:rPr>
            </w:pPr>
            <w:r w:rsidRPr="00540926">
              <w:rPr>
                <w:sz w:val="21"/>
                <w:szCs w:val="21"/>
              </w:rPr>
              <w:t>Name</w:t>
            </w:r>
          </w:p>
        </w:tc>
        <w:tc>
          <w:tcPr>
            <w:tcW w:w="6661" w:type="dxa"/>
            <w:vAlign w:val="center"/>
          </w:tcPr>
          <w:p w:rsidR="00BA2AAF" w:rsidRPr="00540926" w:rsidRDefault="00960D3D" w:rsidP="00685E20">
            <w:pPr>
              <w:pStyle w:val="tabletextv1"/>
              <w:rPr>
                <w:sz w:val="21"/>
                <w:szCs w:val="21"/>
              </w:rPr>
            </w:pPr>
            <w:r w:rsidRPr="00540926">
              <w:rPr>
                <w:sz w:val="21"/>
                <w:szCs w:val="21"/>
              </w:rPr>
              <w:t>Job title and Faculty</w:t>
            </w:r>
          </w:p>
        </w:tc>
      </w:tr>
      <w:tr w:rsidR="00BA2AAF" w:rsidRPr="00540926" w:rsidTr="00685E20">
        <w:trPr>
          <w:trHeight w:val="567"/>
        </w:trPr>
        <w:tc>
          <w:tcPr>
            <w:tcW w:w="10205" w:type="dxa"/>
            <w:gridSpan w:val="2"/>
            <w:vAlign w:val="center"/>
          </w:tcPr>
          <w:p w:rsidR="00BA2AAF" w:rsidRPr="00540926" w:rsidRDefault="00BA2AAF" w:rsidP="00685E20">
            <w:pPr>
              <w:pStyle w:val="tabletextv1"/>
              <w:rPr>
                <w:sz w:val="21"/>
                <w:szCs w:val="21"/>
              </w:rPr>
            </w:pPr>
            <w:r w:rsidRPr="00540926">
              <w:rPr>
                <w:b/>
                <w:sz w:val="21"/>
                <w:szCs w:val="21"/>
              </w:rPr>
              <w:t>External panel member</w:t>
            </w:r>
            <w:r w:rsidR="0001715F" w:rsidRPr="00540926">
              <w:rPr>
                <w:b/>
                <w:sz w:val="21"/>
                <w:szCs w:val="21"/>
              </w:rPr>
              <w:t>:</w:t>
            </w:r>
          </w:p>
        </w:tc>
      </w:tr>
      <w:tr w:rsidR="00BA2AAF" w:rsidRPr="00540926" w:rsidTr="00685E20">
        <w:trPr>
          <w:trHeight w:val="567"/>
        </w:trPr>
        <w:tc>
          <w:tcPr>
            <w:tcW w:w="3544" w:type="dxa"/>
            <w:vAlign w:val="center"/>
          </w:tcPr>
          <w:p w:rsidR="00BA2AAF" w:rsidRPr="00540926" w:rsidRDefault="007152D3" w:rsidP="00685E20">
            <w:pPr>
              <w:pStyle w:val="Style1"/>
              <w:rPr>
                <w:sz w:val="21"/>
                <w:szCs w:val="21"/>
              </w:rPr>
            </w:pPr>
            <w:r w:rsidRPr="00540926">
              <w:rPr>
                <w:sz w:val="21"/>
                <w:szCs w:val="21"/>
              </w:rPr>
              <w:t>Name</w:t>
            </w:r>
          </w:p>
        </w:tc>
        <w:tc>
          <w:tcPr>
            <w:tcW w:w="6661" w:type="dxa"/>
            <w:vAlign w:val="center"/>
          </w:tcPr>
          <w:p w:rsidR="00BA2AAF" w:rsidRPr="00540926" w:rsidRDefault="00960D3D" w:rsidP="00685E20">
            <w:pPr>
              <w:pStyle w:val="tabletextv1"/>
              <w:rPr>
                <w:sz w:val="21"/>
                <w:szCs w:val="21"/>
              </w:rPr>
            </w:pPr>
            <w:r w:rsidRPr="00540926">
              <w:rPr>
                <w:sz w:val="21"/>
                <w:szCs w:val="21"/>
              </w:rPr>
              <w:t>Job title and institution</w:t>
            </w:r>
          </w:p>
        </w:tc>
      </w:tr>
      <w:tr w:rsidR="00BA2AAF" w:rsidRPr="00540926" w:rsidTr="00685E20">
        <w:trPr>
          <w:trHeight w:val="567"/>
        </w:trPr>
        <w:tc>
          <w:tcPr>
            <w:tcW w:w="10205" w:type="dxa"/>
            <w:gridSpan w:val="2"/>
            <w:vAlign w:val="center"/>
          </w:tcPr>
          <w:p w:rsidR="00BA2AAF" w:rsidRPr="00540926" w:rsidRDefault="00BA2AAF" w:rsidP="00685E20">
            <w:pPr>
              <w:pStyle w:val="tabletextv1"/>
              <w:rPr>
                <w:sz w:val="21"/>
                <w:szCs w:val="21"/>
              </w:rPr>
            </w:pPr>
            <w:r w:rsidRPr="00540926">
              <w:rPr>
                <w:b/>
                <w:sz w:val="21"/>
                <w:szCs w:val="21"/>
              </w:rPr>
              <w:t xml:space="preserve">Panel </w:t>
            </w:r>
            <w:r w:rsidR="00E62976" w:rsidRPr="00540926">
              <w:rPr>
                <w:b/>
                <w:sz w:val="21"/>
                <w:szCs w:val="21"/>
              </w:rPr>
              <w:t>O</w:t>
            </w:r>
            <w:r w:rsidRPr="00540926">
              <w:rPr>
                <w:b/>
                <w:sz w:val="21"/>
                <w:szCs w:val="21"/>
              </w:rPr>
              <w:t>fficer</w:t>
            </w:r>
            <w:r w:rsidR="0001715F" w:rsidRPr="00540926">
              <w:rPr>
                <w:b/>
                <w:sz w:val="21"/>
                <w:szCs w:val="21"/>
              </w:rPr>
              <w:t>:</w:t>
            </w:r>
          </w:p>
        </w:tc>
      </w:tr>
      <w:tr w:rsidR="00BA2AAF" w:rsidRPr="00540926" w:rsidTr="00685E20">
        <w:trPr>
          <w:trHeight w:val="567"/>
        </w:trPr>
        <w:tc>
          <w:tcPr>
            <w:tcW w:w="3544" w:type="dxa"/>
            <w:vAlign w:val="center"/>
          </w:tcPr>
          <w:p w:rsidR="00BA2AAF" w:rsidRPr="00540926" w:rsidRDefault="007152D3" w:rsidP="00685E20">
            <w:pPr>
              <w:pStyle w:val="Style1"/>
              <w:rPr>
                <w:sz w:val="21"/>
                <w:szCs w:val="21"/>
              </w:rPr>
            </w:pPr>
            <w:r w:rsidRPr="00540926">
              <w:rPr>
                <w:sz w:val="21"/>
                <w:szCs w:val="21"/>
              </w:rPr>
              <w:t>Name</w:t>
            </w:r>
          </w:p>
        </w:tc>
        <w:tc>
          <w:tcPr>
            <w:tcW w:w="6661" w:type="dxa"/>
            <w:vAlign w:val="center"/>
          </w:tcPr>
          <w:p w:rsidR="00BA2AAF" w:rsidRPr="00540926" w:rsidRDefault="00BA2AAF" w:rsidP="00685E20">
            <w:pPr>
              <w:pStyle w:val="tabletextv1"/>
              <w:rPr>
                <w:sz w:val="21"/>
                <w:szCs w:val="21"/>
              </w:rPr>
            </w:pPr>
            <w:r w:rsidRPr="00540926">
              <w:rPr>
                <w:sz w:val="21"/>
                <w:szCs w:val="21"/>
              </w:rPr>
              <w:t>Quality Assurance Officer, APQO</w:t>
            </w:r>
          </w:p>
        </w:tc>
      </w:tr>
      <w:tr w:rsidR="00BA2AAF" w:rsidRPr="00540926" w:rsidTr="00685E20">
        <w:trPr>
          <w:trHeight w:val="567"/>
        </w:trPr>
        <w:tc>
          <w:tcPr>
            <w:tcW w:w="10205" w:type="dxa"/>
            <w:gridSpan w:val="2"/>
            <w:vAlign w:val="center"/>
          </w:tcPr>
          <w:p w:rsidR="00BA2AAF" w:rsidRPr="00540926" w:rsidRDefault="00BA2AAF" w:rsidP="00685E20">
            <w:pPr>
              <w:pStyle w:val="tabletextv1"/>
              <w:rPr>
                <w:sz w:val="21"/>
                <w:szCs w:val="21"/>
              </w:rPr>
            </w:pPr>
            <w:r w:rsidRPr="00540926">
              <w:rPr>
                <w:b/>
                <w:sz w:val="21"/>
                <w:szCs w:val="21"/>
              </w:rPr>
              <w:t>Panel Secretary</w:t>
            </w:r>
            <w:r w:rsidR="0001715F" w:rsidRPr="00540926">
              <w:rPr>
                <w:b/>
                <w:sz w:val="21"/>
                <w:szCs w:val="21"/>
              </w:rPr>
              <w:t>:</w:t>
            </w:r>
          </w:p>
        </w:tc>
      </w:tr>
      <w:tr w:rsidR="00BA2AAF" w:rsidRPr="00540926" w:rsidTr="00685E20">
        <w:trPr>
          <w:trHeight w:val="567"/>
        </w:trPr>
        <w:tc>
          <w:tcPr>
            <w:tcW w:w="3544" w:type="dxa"/>
            <w:vAlign w:val="center"/>
          </w:tcPr>
          <w:p w:rsidR="00BA2AAF" w:rsidRPr="00540926" w:rsidRDefault="007152D3" w:rsidP="00685E20">
            <w:pPr>
              <w:pStyle w:val="Style1"/>
              <w:rPr>
                <w:sz w:val="21"/>
                <w:szCs w:val="21"/>
              </w:rPr>
            </w:pPr>
            <w:r w:rsidRPr="00540926">
              <w:rPr>
                <w:sz w:val="21"/>
                <w:szCs w:val="21"/>
              </w:rPr>
              <w:t>Name</w:t>
            </w:r>
          </w:p>
        </w:tc>
        <w:tc>
          <w:tcPr>
            <w:tcW w:w="6661" w:type="dxa"/>
            <w:vAlign w:val="center"/>
          </w:tcPr>
          <w:p w:rsidR="00BA2AAF" w:rsidRPr="00540926" w:rsidRDefault="00960D3D" w:rsidP="00685E20">
            <w:pPr>
              <w:pStyle w:val="tabletextv1"/>
              <w:rPr>
                <w:sz w:val="21"/>
                <w:szCs w:val="21"/>
              </w:rPr>
            </w:pPr>
            <w:r w:rsidRPr="00540926">
              <w:rPr>
                <w:sz w:val="21"/>
                <w:szCs w:val="21"/>
              </w:rPr>
              <w:t>Job title and Faculty</w:t>
            </w:r>
          </w:p>
        </w:tc>
      </w:tr>
      <w:tr w:rsidR="00BA2AAF" w:rsidRPr="00540926" w:rsidTr="00685E20">
        <w:trPr>
          <w:trHeight w:val="567"/>
        </w:trPr>
        <w:tc>
          <w:tcPr>
            <w:tcW w:w="10205" w:type="dxa"/>
            <w:gridSpan w:val="2"/>
            <w:vAlign w:val="center"/>
          </w:tcPr>
          <w:p w:rsidR="00BA2AAF" w:rsidRPr="00540926" w:rsidRDefault="00E62976" w:rsidP="00965382">
            <w:pPr>
              <w:pStyle w:val="tabletextv1"/>
              <w:rPr>
                <w:sz w:val="21"/>
                <w:szCs w:val="21"/>
              </w:rPr>
            </w:pPr>
            <w:r w:rsidRPr="00540926">
              <w:rPr>
                <w:b/>
                <w:sz w:val="21"/>
                <w:szCs w:val="21"/>
              </w:rPr>
              <w:t xml:space="preserve">In </w:t>
            </w:r>
            <w:r w:rsidR="007152D3" w:rsidRPr="00540926">
              <w:rPr>
                <w:b/>
                <w:sz w:val="21"/>
                <w:szCs w:val="21"/>
              </w:rPr>
              <w:t>a</w:t>
            </w:r>
            <w:r w:rsidR="00BA2AAF" w:rsidRPr="00540926">
              <w:rPr>
                <w:b/>
                <w:sz w:val="21"/>
                <w:szCs w:val="21"/>
              </w:rPr>
              <w:t>ttendance</w:t>
            </w:r>
            <w:r w:rsidR="0001715F" w:rsidRPr="00540926">
              <w:rPr>
                <w:b/>
                <w:sz w:val="21"/>
                <w:szCs w:val="21"/>
              </w:rPr>
              <w:t>:</w:t>
            </w:r>
            <w:r w:rsidR="00BA2AAF" w:rsidRPr="00540926">
              <w:rPr>
                <w:sz w:val="21"/>
                <w:szCs w:val="21"/>
              </w:rPr>
              <w:t xml:space="preserve"> </w:t>
            </w:r>
            <w:r w:rsidR="00BA2AAF" w:rsidRPr="00540926">
              <w:rPr>
                <w:color w:val="D10373"/>
                <w:sz w:val="21"/>
                <w:szCs w:val="21"/>
              </w:rPr>
              <w:t xml:space="preserve">(if any other staff are in attendance, indicate the capacity in which they </w:t>
            </w:r>
            <w:r w:rsidR="00965382" w:rsidRPr="00540926">
              <w:rPr>
                <w:color w:val="D10373"/>
                <w:sz w:val="21"/>
                <w:szCs w:val="21"/>
              </w:rPr>
              <w:t>joined</w:t>
            </w:r>
            <w:r w:rsidR="00BA2AAF" w:rsidRPr="00540926">
              <w:rPr>
                <w:color w:val="D10373"/>
                <w:sz w:val="21"/>
                <w:szCs w:val="21"/>
              </w:rPr>
              <w:t xml:space="preserve"> the Panel)</w:t>
            </w:r>
          </w:p>
        </w:tc>
      </w:tr>
      <w:tr w:rsidR="00BA2AAF" w:rsidRPr="00540926" w:rsidTr="00685E20">
        <w:trPr>
          <w:trHeight w:val="567"/>
        </w:trPr>
        <w:tc>
          <w:tcPr>
            <w:tcW w:w="3544" w:type="dxa"/>
            <w:vAlign w:val="center"/>
          </w:tcPr>
          <w:p w:rsidR="00BA2AAF" w:rsidRPr="00540926" w:rsidRDefault="007152D3" w:rsidP="00685E20">
            <w:pPr>
              <w:pStyle w:val="Style1"/>
              <w:rPr>
                <w:sz w:val="21"/>
                <w:szCs w:val="21"/>
              </w:rPr>
            </w:pPr>
            <w:r w:rsidRPr="00540926">
              <w:rPr>
                <w:sz w:val="21"/>
                <w:szCs w:val="21"/>
              </w:rPr>
              <w:t>Name</w:t>
            </w:r>
          </w:p>
        </w:tc>
        <w:tc>
          <w:tcPr>
            <w:tcW w:w="6661" w:type="dxa"/>
            <w:vAlign w:val="center"/>
          </w:tcPr>
          <w:p w:rsidR="00BA2AAF" w:rsidRPr="00540926" w:rsidRDefault="00960D3D" w:rsidP="009E13D0">
            <w:pPr>
              <w:pStyle w:val="tabletextv1"/>
              <w:rPr>
                <w:sz w:val="21"/>
                <w:szCs w:val="21"/>
              </w:rPr>
            </w:pPr>
            <w:r w:rsidRPr="00540926">
              <w:rPr>
                <w:sz w:val="21"/>
                <w:szCs w:val="21"/>
              </w:rPr>
              <w:t xml:space="preserve">Job title and reason for </w:t>
            </w:r>
            <w:r w:rsidR="009E13D0" w:rsidRPr="00540926">
              <w:rPr>
                <w:sz w:val="21"/>
                <w:szCs w:val="21"/>
              </w:rPr>
              <w:t>attending</w:t>
            </w:r>
          </w:p>
        </w:tc>
      </w:tr>
    </w:tbl>
    <w:p w:rsidR="00BA2AAF" w:rsidRPr="00540926" w:rsidRDefault="00BA2AAF" w:rsidP="00E40F3D">
      <w:pPr>
        <w:rPr>
          <w:rFonts w:cs="Arial"/>
          <w:b/>
          <w:sz w:val="21"/>
          <w:szCs w:val="21"/>
        </w:rPr>
      </w:pPr>
    </w:p>
    <w:p w:rsidR="009158FD" w:rsidRPr="007D121D" w:rsidRDefault="009158FD" w:rsidP="00E40F3D">
      <w:pPr>
        <w:rPr>
          <w:rFonts w:cs="Arial"/>
          <w:sz w:val="21"/>
          <w:szCs w:val="21"/>
        </w:rPr>
      </w:pPr>
    </w:p>
    <w:p w:rsidR="00E40F3D" w:rsidRPr="007D121D" w:rsidRDefault="00E40F3D" w:rsidP="00E40F3D">
      <w:pPr>
        <w:pStyle w:val="Headv2"/>
      </w:pPr>
      <w:r w:rsidRPr="007D121D">
        <w:t>SECTION 2</w:t>
      </w:r>
      <w:r>
        <w:t xml:space="preserve">: </w:t>
      </w:r>
      <w:r w:rsidRPr="007D121D">
        <w:t>EVIDENCE BASE</w:t>
      </w:r>
    </w:p>
    <w:p w:rsidR="00E40F3D" w:rsidRPr="00540926" w:rsidRDefault="00A93CE1" w:rsidP="00E40F3D">
      <w:pPr>
        <w:rPr>
          <w:rFonts w:cs="Arial"/>
          <w:sz w:val="21"/>
          <w:szCs w:val="21"/>
          <w:lang w:val="en-US"/>
        </w:rPr>
      </w:pPr>
      <w:r w:rsidRPr="00540926">
        <w:rPr>
          <w:rFonts w:cs="Arial"/>
          <w:sz w:val="21"/>
          <w:szCs w:val="21"/>
        </w:rPr>
        <w:t xml:space="preserve">2.1 </w:t>
      </w:r>
      <w:r w:rsidR="00E40F3D" w:rsidRPr="00540926">
        <w:rPr>
          <w:rFonts w:cs="Arial"/>
          <w:sz w:val="21"/>
          <w:szCs w:val="21"/>
        </w:rPr>
        <w:t>The Panel was provided with the following information:</w:t>
      </w:r>
      <w:r w:rsidR="00E40F3D" w:rsidRPr="00540926">
        <w:rPr>
          <w:rFonts w:cs="Arial"/>
          <w:sz w:val="21"/>
          <w:szCs w:val="21"/>
          <w:lang w:val="en-US"/>
        </w:rPr>
        <w:t xml:space="preserve"> </w:t>
      </w:r>
    </w:p>
    <w:p w:rsidR="00E40F3D" w:rsidRPr="008574FD" w:rsidRDefault="008574FD" w:rsidP="00E62976">
      <w:pPr>
        <w:pStyle w:val="notetextv1"/>
        <w:rPr>
          <w:sz w:val="21"/>
          <w:szCs w:val="21"/>
          <w:lang w:val="en-US"/>
        </w:rPr>
      </w:pPr>
      <w:r w:rsidRPr="008574FD">
        <w:rPr>
          <w:sz w:val="21"/>
          <w:szCs w:val="21"/>
          <w:lang w:val="en-US"/>
        </w:rPr>
        <w:t xml:space="preserve">The minimum requirements are set out in the Quality &amp; Standards Handbook, but you may wish to add to this list to reflect any additional evidence submitted by the </w:t>
      </w:r>
      <w:proofErr w:type="spellStart"/>
      <w:r w:rsidRPr="008574FD">
        <w:rPr>
          <w:sz w:val="21"/>
          <w:szCs w:val="21"/>
          <w:lang w:val="en-US"/>
        </w:rPr>
        <w:t>programme</w:t>
      </w:r>
      <w:proofErr w:type="spellEnd"/>
      <w:r w:rsidRPr="008574FD">
        <w:rPr>
          <w:sz w:val="21"/>
          <w:szCs w:val="21"/>
          <w:lang w:val="en-US"/>
        </w:rPr>
        <w:t xml:space="preserve"> team to support the proposal.</w:t>
      </w:r>
      <w:r>
        <w:rPr>
          <w:sz w:val="21"/>
          <w:szCs w:val="21"/>
          <w:lang w:val="en-US"/>
        </w:rPr>
        <w:t xml:space="preserve">  </w:t>
      </w:r>
    </w:p>
    <w:p w:rsidR="008574FD" w:rsidRPr="00F53A65" w:rsidRDefault="008574FD" w:rsidP="008574FD">
      <w:pPr>
        <w:pStyle w:val="ListParagraph"/>
        <w:numPr>
          <w:ilvl w:val="0"/>
          <w:numId w:val="11"/>
        </w:numPr>
        <w:rPr>
          <w:lang w:val="en-US"/>
        </w:rPr>
      </w:pPr>
      <w:r w:rsidRPr="00F53A65">
        <w:rPr>
          <w:lang w:val="en-US"/>
        </w:rPr>
        <w:t>Submission document</w:t>
      </w:r>
    </w:p>
    <w:p w:rsidR="008574FD" w:rsidRPr="00F53A65" w:rsidRDefault="008574FD" w:rsidP="008574FD">
      <w:pPr>
        <w:pStyle w:val="ListParagraph"/>
        <w:numPr>
          <w:ilvl w:val="0"/>
          <w:numId w:val="11"/>
        </w:numPr>
        <w:rPr>
          <w:lang w:val="en-US"/>
        </w:rPr>
      </w:pPr>
      <w:proofErr w:type="spellStart"/>
      <w:r w:rsidRPr="00F53A65">
        <w:rPr>
          <w:lang w:val="en-US"/>
        </w:rPr>
        <w:t>Programme</w:t>
      </w:r>
      <w:proofErr w:type="spellEnd"/>
      <w:r w:rsidRPr="00F53A65">
        <w:rPr>
          <w:lang w:val="en-US"/>
        </w:rPr>
        <w:t xml:space="preserve"> specification</w:t>
      </w:r>
      <w:r>
        <w:rPr>
          <w:lang w:val="en-US"/>
        </w:rPr>
        <w:t>/s</w:t>
      </w:r>
    </w:p>
    <w:p w:rsidR="008574FD" w:rsidRPr="00540926" w:rsidRDefault="008574FD" w:rsidP="008574FD">
      <w:pPr>
        <w:pStyle w:val="ListParagraph"/>
        <w:numPr>
          <w:ilvl w:val="0"/>
          <w:numId w:val="11"/>
        </w:numPr>
        <w:rPr>
          <w:rFonts w:cs="Arial"/>
          <w:sz w:val="21"/>
          <w:szCs w:val="21"/>
          <w:lang w:val="en-US"/>
        </w:rPr>
      </w:pPr>
      <w:proofErr w:type="spellStart"/>
      <w:r w:rsidRPr="00F53A65">
        <w:rPr>
          <w:lang w:val="en-US"/>
        </w:rPr>
        <w:t>Programme</w:t>
      </w:r>
      <w:proofErr w:type="spellEnd"/>
      <w:r w:rsidRPr="00F53A65">
        <w:rPr>
          <w:lang w:val="en-US"/>
        </w:rPr>
        <w:t xml:space="preserve"> handbook</w:t>
      </w:r>
      <w:r>
        <w:rPr>
          <w:lang w:val="en-US"/>
        </w:rPr>
        <w:t>/s</w:t>
      </w:r>
    </w:p>
    <w:p w:rsidR="008574FD" w:rsidRPr="00F53A65" w:rsidRDefault="008574FD" w:rsidP="008574FD">
      <w:pPr>
        <w:pStyle w:val="ListParagraph"/>
        <w:numPr>
          <w:ilvl w:val="0"/>
          <w:numId w:val="11"/>
        </w:numPr>
        <w:rPr>
          <w:lang w:val="en-US"/>
        </w:rPr>
      </w:pPr>
      <w:r w:rsidRPr="00F53A65">
        <w:rPr>
          <w:lang w:val="en-US"/>
        </w:rPr>
        <w:t>Module descriptors</w:t>
      </w:r>
    </w:p>
    <w:p w:rsidR="00E62976" w:rsidRPr="008574FD" w:rsidRDefault="00E62976" w:rsidP="008574FD">
      <w:pPr>
        <w:pStyle w:val="ListParagraph"/>
        <w:numPr>
          <w:ilvl w:val="0"/>
          <w:numId w:val="11"/>
        </w:numPr>
        <w:rPr>
          <w:rFonts w:cs="Arial"/>
          <w:sz w:val="21"/>
          <w:szCs w:val="21"/>
          <w:lang w:val="en-US"/>
        </w:rPr>
      </w:pPr>
      <w:r w:rsidRPr="008574FD">
        <w:rPr>
          <w:rFonts w:cs="Arial"/>
          <w:color w:val="D10373"/>
          <w:sz w:val="21"/>
          <w:szCs w:val="21"/>
          <w:lang w:val="en-US"/>
        </w:rPr>
        <w:t>List other documentation received here</w:t>
      </w:r>
      <w:r w:rsidR="008574FD">
        <w:rPr>
          <w:rFonts w:cs="Arial"/>
          <w:color w:val="D10373"/>
          <w:sz w:val="21"/>
          <w:szCs w:val="21"/>
          <w:lang w:val="en-US"/>
        </w:rPr>
        <w:t>….</w:t>
      </w:r>
    </w:p>
    <w:p w:rsidR="00E40F3D" w:rsidRPr="00540926" w:rsidRDefault="00E40F3D" w:rsidP="00E40F3D">
      <w:pPr>
        <w:rPr>
          <w:rFonts w:cs="Arial"/>
          <w:sz w:val="21"/>
          <w:szCs w:val="21"/>
        </w:rPr>
      </w:pPr>
    </w:p>
    <w:p w:rsidR="00E40F3D" w:rsidRPr="00540926" w:rsidRDefault="00A93CE1" w:rsidP="00E40F3D">
      <w:pPr>
        <w:rPr>
          <w:rFonts w:cs="Arial"/>
          <w:sz w:val="21"/>
          <w:szCs w:val="21"/>
        </w:rPr>
      </w:pPr>
      <w:r w:rsidRPr="00540926">
        <w:rPr>
          <w:rFonts w:cs="Arial"/>
          <w:sz w:val="21"/>
          <w:szCs w:val="21"/>
        </w:rPr>
        <w:t xml:space="preserve">2.2 </w:t>
      </w:r>
      <w:r w:rsidR="00E40F3D" w:rsidRPr="00540926">
        <w:rPr>
          <w:rFonts w:cs="Arial"/>
          <w:sz w:val="21"/>
          <w:szCs w:val="21"/>
        </w:rPr>
        <w:t>The Panel also met with the Programme Development Team listed below:</w:t>
      </w:r>
    </w:p>
    <w:p w:rsidR="00A149E8" w:rsidRPr="00540926" w:rsidRDefault="00A149E8" w:rsidP="00A149E8">
      <w:pPr>
        <w:pStyle w:val="notetextv1"/>
        <w:rPr>
          <w:sz w:val="21"/>
          <w:szCs w:val="21"/>
        </w:rPr>
      </w:pPr>
      <w:r w:rsidRPr="00540926">
        <w:rPr>
          <w:sz w:val="21"/>
          <w:szCs w:val="21"/>
        </w:rPr>
        <w:t>Extend/shorten this list as applicable and indica</w:t>
      </w:r>
      <w:r w:rsidR="00D95EAE" w:rsidRPr="00540926">
        <w:rPr>
          <w:sz w:val="21"/>
          <w:szCs w:val="21"/>
        </w:rPr>
        <w:t>te role in delivering/managing the programme</w:t>
      </w:r>
      <w:r w:rsidRPr="00540926">
        <w:rPr>
          <w:sz w:val="21"/>
          <w:szCs w:val="21"/>
        </w:rPr>
        <w:t>.</w:t>
      </w:r>
    </w:p>
    <w:p w:rsidR="00A149E8" w:rsidRPr="00540926" w:rsidRDefault="00A149E8" w:rsidP="00E40F3D">
      <w:pPr>
        <w:rPr>
          <w:rFonts w:cs="Arial"/>
          <w:sz w:val="21"/>
          <w:szCs w:val="21"/>
        </w:rPr>
      </w:pPr>
    </w:p>
    <w:tbl>
      <w:tblPr>
        <w:tblStyle w:val="TableGrid"/>
        <w:tblW w:w="0" w:type="auto"/>
        <w:tblInd w:w="108" w:type="dxa"/>
        <w:tblLook w:val="04A0" w:firstRow="1" w:lastRow="0" w:firstColumn="1" w:lastColumn="0" w:noHBand="0" w:noVBand="1"/>
      </w:tblPr>
      <w:tblGrid>
        <w:gridCol w:w="3544"/>
        <w:gridCol w:w="6661"/>
      </w:tblGrid>
      <w:tr w:rsidR="00A149E8" w:rsidRPr="00540926" w:rsidTr="00685E20">
        <w:trPr>
          <w:trHeight w:val="567"/>
        </w:trPr>
        <w:tc>
          <w:tcPr>
            <w:tcW w:w="3544" w:type="dxa"/>
            <w:vAlign w:val="center"/>
          </w:tcPr>
          <w:p w:rsidR="00A149E8" w:rsidRPr="00540926" w:rsidRDefault="00A149E8" w:rsidP="00685E20">
            <w:pPr>
              <w:pStyle w:val="Style1"/>
              <w:rPr>
                <w:b/>
                <w:sz w:val="21"/>
                <w:szCs w:val="21"/>
              </w:rPr>
            </w:pPr>
            <w:r w:rsidRPr="00540926">
              <w:rPr>
                <w:b/>
                <w:sz w:val="21"/>
                <w:szCs w:val="21"/>
              </w:rPr>
              <w:t>Name</w:t>
            </w:r>
          </w:p>
        </w:tc>
        <w:tc>
          <w:tcPr>
            <w:tcW w:w="6661" w:type="dxa"/>
            <w:vAlign w:val="center"/>
          </w:tcPr>
          <w:p w:rsidR="00A149E8" w:rsidRPr="00540926" w:rsidRDefault="00A149E8" w:rsidP="00685E20">
            <w:pPr>
              <w:pStyle w:val="tabletextv1"/>
              <w:rPr>
                <w:b/>
                <w:sz w:val="21"/>
                <w:szCs w:val="21"/>
              </w:rPr>
            </w:pPr>
            <w:r w:rsidRPr="00540926">
              <w:rPr>
                <w:b/>
                <w:sz w:val="21"/>
                <w:szCs w:val="21"/>
              </w:rPr>
              <w:t>Role</w:t>
            </w:r>
          </w:p>
        </w:tc>
      </w:tr>
      <w:tr w:rsidR="00A149E8" w:rsidRPr="00540926" w:rsidTr="00685E20">
        <w:trPr>
          <w:trHeight w:val="567"/>
        </w:trPr>
        <w:tc>
          <w:tcPr>
            <w:tcW w:w="3544" w:type="dxa"/>
            <w:vAlign w:val="center"/>
          </w:tcPr>
          <w:p w:rsidR="00A149E8" w:rsidRPr="00540926" w:rsidRDefault="00A149E8" w:rsidP="00685E20">
            <w:pPr>
              <w:pStyle w:val="Style1"/>
              <w:rPr>
                <w:sz w:val="21"/>
                <w:szCs w:val="21"/>
              </w:rPr>
            </w:pPr>
          </w:p>
        </w:tc>
        <w:tc>
          <w:tcPr>
            <w:tcW w:w="6661" w:type="dxa"/>
            <w:vAlign w:val="center"/>
          </w:tcPr>
          <w:p w:rsidR="00A149E8" w:rsidRPr="00540926" w:rsidRDefault="00A149E8" w:rsidP="00965382">
            <w:pPr>
              <w:pStyle w:val="tabletextv1"/>
              <w:rPr>
                <w:sz w:val="21"/>
                <w:szCs w:val="21"/>
              </w:rPr>
            </w:pPr>
            <w:r w:rsidRPr="00540926">
              <w:rPr>
                <w:sz w:val="21"/>
                <w:szCs w:val="21"/>
              </w:rPr>
              <w:t>e.g. Programme Lead</w:t>
            </w:r>
            <w:r w:rsidR="00965382" w:rsidRPr="00540926">
              <w:rPr>
                <w:sz w:val="21"/>
                <w:szCs w:val="21"/>
              </w:rPr>
              <w:t xml:space="preserve">; Module Leader; Head of Department; </w:t>
            </w:r>
            <w:proofErr w:type="spellStart"/>
            <w:r w:rsidR="00965382" w:rsidRPr="00540926">
              <w:rPr>
                <w:sz w:val="21"/>
                <w:szCs w:val="21"/>
              </w:rPr>
              <w:t>etc</w:t>
            </w:r>
            <w:proofErr w:type="spellEnd"/>
          </w:p>
        </w:tc>
      </w:tr>
      <w:tr w:rsidR="00A149E8" w:rsidRPr="00540926" w:rsidTr="00685E20">
        <w:trPr>
          <w:trHeight w:val="567"/>
        </w:trPr>
        <w:tc>
          <w:tcPr>
            <w:tcW w:w="3544" w:type="dxa"/>
            <w:vAlign w:val="center"/>
          </w:tcPr>
          <w:p w:rsidR="00A149E8" w:rsidRPr="00540926" w:rsidRDefault="00A149E8" w:rsidP="00685E20">
            <w:pPr>
              <w:pStyle w:val="Style1"/>
              <w:rPr>
                <w:sz w:val="21"/>
                <w:szCs w:val="21"/>
              </w:rPr>
            </w:pPr>
          </w:p>
        </w:tc>
        <w:tc>
          <w:tcPr>
            <w:tcW w:w="6661" w:type="dxa"/>
            <w:vAlign w:val="center"/>
          </w:tcPr>
          <w:p w:rsidR="00A149E8" w:rsidRPr="00540926" w:rsidRDefault="00A149E8" w:rsidP="00685E20">
            <w:pPr>
              <w:pStyle w:val="tabletextv1"/>
              <w:rPr>
                <w:sz w:val="21"/>
                <w:szCs w:val="21"/>
              </w:rPr>
            </w:pPr>
          </w:p>
        </w:tc>
      </w:tr>
    </w:tbl>
    <w:p w:rsidR="00E40F3D" w:rsidRPr="00540926" w:rsidRDefault="00E40F3D" w:rsidP="00A149E8">
      <w:pPr>
        <w:rPr>
          <w:rFonts w:cs="Arial"/>
          <w:sz w:val="21"/>
          <w:szCs w:val="21"/>
        </w:rPr>
      </w:pPr>
    </w:p>
    <w:p w:rsidR="00D95EAE" w:rsidRPr="00540926" w:rsidRDefault="00D95EAE" w:rsidP="00D95EAE">
      <w:pPr>
        <w:pStyle w:val="notetextv1"/>
        <w:rPr>
          <w:sz w:val="21"/>
          <w:szCs w:val="21"/>
        </w:rPr>
      </w:pPr>
      <w:r w:rsidRPr="00540926">
        <w:rPr>
          <w:color w:val="auto"/>
          <w:sz w:val="21"/>
          <w:szCs w:val="21"/>
        </w:rPr>
        <w:t xml:space="preserve">2.3 </w:t>
      </w:r>
      <w:r w:rsidRPr="00540926">
        <w:rPr>
          <w:sz w:val="21"/>
          <w:szCs w:val="21"/>
        </w:rPr>
        <w:t>If the Panel met with any students, give brief details of the number of students, and their programme and year of study (names should not be included).</w:t>
      </w:r>
    </w:p>
    <w:p w:rsidR="00D95EAE" w:rsidRPr="00540926" w:rsidRDefault="00D95EAE" w:rsidP="00D95EAE">
      <w:pPr>
        <w:pStyle w:val="notetextv1"/>
        <w:rPr>
          <w:color w:val="auto"/>
          <w:sz w:val="21"/>
          <w:szCs w:val="21"/>
        </w:rPr>
      </w:pPr>
    </w:p>
    <w:p w:rsidR="00E40F3D" w:rsidRPr="00540926" w:rsidRDefault="00A93CE1" w:rsidP="00A149E8">
      <w:pPr>
        <w:pStyle w:val="notetextv1"/>
        <w:rPr>
          <w:sz w:val="21"/>
          <w:szCs w:val="21"/>
        </w:rPr>
      </w:pPr>
      <w:r w:rsidRPr="00540926">
        <w:rPr>
          <w:color w:val="auto"/>
          <w:sz w:val="21"/>
          <w:szCs w:val="21"/>
        </w:rPr>
        <w:t>2.</w:t>
      </w:r>
      <w:r w:rsidR="00D95EAE" w:rsidRPr="00540926">
        <w:rPr>
          <w:color w:val="auto"/>
          <w:sz w:val="21"/>
          <w:szCs w:val="21"/>
        </w:rPr>
        <w:t>4</w:t>
      </w:r>
      <w:r w:rsidRPr="00540926">
        <w:rPr>
          <w:color w:val="auto"/>
          <w:sz w:val="21"/>
          <w:szCs w:val="21"/>
        </w:rPr>
        <w:t xml:space="preserve"> </w:t>
      </w:r>
      <w:r w:rsidR="00E40F3D" w:rsidRPr="00540926">
        <w:rPr>
          <w:sz w:val="21"/>
          <w:szCs w:val="21"/>
        </w:rPr>
        <w:t xml:space="preserve">Give details of any campus tours provided for the Panel, and details of the facilities and learning resources viewed.  </w:t>
      </w:r>
    </w:p>
    <w:p w:rsidR="00E40F3D" w:rsidRPr="00540926" w:rsidRDefault="00E40F3D" w:rsidP="00A149E8">
      <w:pPr>
        <w:rPr>
          <w:rFonts w:cs="Arial"/>
          <w:sz w:val="21"/>
          <w:szCs w:val="21"/>
        </w:rPr>
      </w:pPr>
    </w:p>
    <w:p w:rsidR="00E40F3D" w:rsidRPr="00540926" w:rsidRDefault="00E40F3D" w:rsidP="00A149E8">
      <w:pPr>
        <w:rPr>
          <w:rFonts w:cs="Arial"/>
          <w:sz w:val="21"/>
          <w:szCs w:val="21"/>
        </w:rPr>
      </w:pPr>
      <w:r w:rsidRPr="00540926">
        <w:rPr>
          <w:rFonts w:cs="Arial"/>
          <w:sz w:val="21"/>
          <w:szCs w:val="21"/>
        </w:rPr>
        <w:t>In forming their conclusions (see section 3 below)</w:t>
      </w:r>
      <w:proofErr w:type="gramStart"/>
      <w:r w:rsidRPr="00540926">
        <w:rPr>
          <w:rFonts w:cs="Arial"/>
          <w:sz w:val="21"/>
          <w:szCs w:val="21"/>
        </w:rPr>
        <w:t>,</w:t>
      </w:r>
      <w:proofErr w:type="gramEnd"/>
      <w:r w:rsidRPr="00540926">
        <w:rPr>
          <w:rFonts w:cs="Arial"/>
          <w:sz w:val="21"/>
          <w:szCs w:val="21"/>
        </w:rPr>
        <w:t xml:space="preserve"> the Panel referred to the programme approval criteria, as stated in the Quality and Standards Handbook (</w:t>
      </w:r>
      <w:r w:rsidR="00433976">
        <w:rPr>
          <w:rFonts w:cs="Arial"/>
          <w:sz w:val="21"/>
          <w:szCs w:val="21"/>
        </w:rPr>
        <w:t>G2.3)</w:t>
      </w:r>
    </w:p>
    <w:p w:rsidR="00E40F3D" w:rsidRPr="00540926" w:rsidRDefault="00E40F3D" w:rsidP="00A149E8">
      <w:pPr>
        <w:rPr>
          <w:rFonts w:cs="Arial"/>
          <w:sz w:val="21"/>
          <w:szCs w:val="21"/>
        </w:rPr>
      </w:pPr>
    </w:p>
    <w:p w:rsidR="00A93CE1" w:rsidRPr="00540926" w:rsidRDefault="00A93CE1" w:rsidP="00A149E8">
      <w:pPr>
        <w:rPr>
          <w:rFonts w:cs="Arial"/>
          <w:sz w:val="21"/>
          <w:szCs w:val="21"/>
        </w:rPr>
      </w:pPr>
    </w:p>
    <w:p w:rsidR="00E40F3D" w:rsidRPr="007D121D" w:rsidRDefault="00E40F3D" w:rsidP="00A149E8">
      <w:pPr>
        <w:pStyle w:val="Headv2"/>
      </w:pPr>
      <w:r w:rsidRPr="007D121D">
        <w:t>SECTION 3</w:t>
      </w:r>
      <w:r w:rsidR="00A149E8">
        <w:t>:</w:t>
      </w:r>
      <w:r>
        <w:t xml:space="preserve"> </w:t>
      </w:r>
      <w:r w:rsidRPr="007D121D">
        <w:t>CONCLUSIONS</w:t>
      </w:r>
    </w:p>
    <w:p w:rsidR="0016189C" w:rsidRDefault="0016189C" w:rsidP="0016189C">
      <w:pPr>
        <w:pStyle w:val="notetextv1"/>
        <w:rPr>
          <w:rFonts w:cs="Arial"/>
          <w:sz w:val="21"/>
          <w:szCs w:val="21"/>
        </w:rPr>
      </w:pPr>
      <w:r w:rsidRPr="00540926">
        <w:rPr>
          <w:rFonts w:cs="Arial"/>
          <w:sz w:val="21"/>
          <w:szCs w:val="21"/>
        </w:rPr>
        <w:t xml:space="preserve">Please refer to the notes </w:t>
      </w:r>
      <w:r w:rsidR="005B4CB8">
        <w:rPr>
          <w:rFonts w:cs="Arial"/>
          <w:sz w:val="21"/>
          <w:szCs w:val="21"/>
        </w:rPr>
        <w:t>in Table 2</w:t>
      </w:r>
      <w:r w:rsidRPr="00540926">
        <w:rPr>
          <w:rFonts w:cs="Arial"/>
          <w:sz w:val="21"/>
          <w:szCs w:val="21"/>
        </w:rPr>
        <w:t xml:space="preserve"> for guidance on </w:t>
      </w:r>
      <w:r>
        <w:rPr>
          <w:rFonts w:cs="Arial"/>
          <w:sz w:val="21"/>
          <w:szCs w:val="21"/>
        </w:rPr>
        <w:t>how to complete this section</w:t>
      </w:r>
      <w:r w:rsidRPr="00540926">
        <w:rPr>
          <w:rFonts w:cs="Arial"/>
          <w:sz w:val="21"/>
          <w:szCs w:val="21"/>
        </w:rPr>
        <w:t xml:space="preserve">. </w:t>
      </w:r>
    </w:p>
    <w:p w:rsidR="0016189C" w:rsidRPr="0016189C" w:rsidRDefault="0016189C" w:rsidP="0016189C">
      <w:pPr>
        <w:pStyle w:val="notetextv1"/>
        <w:rPr>
          <w:rFonts w:cs="Arial"/>
          <w:color w:val="auto"/>
          <w:sz w:val="21"/>
          <w:szCs w:val="21"/>
        </w:rPr>
      </w:pPr>
    </w:p>
    <w:p w:rsidR="00E40F3D" w:rsidRPr="00540926" w:rsidRDefault="00E40F3D" w:rsidP="005B4CB8">
      <w:pPr>
        <w:ind w:left="709" w:hanging="709"/>
        <w:rPr>
          <w:rFonts w:cs="Arial"/>
          <w:sz w:val="21"/>
          <w:szCs w:val="21"/>
        </w:rPr>
      </w:pPr>
      <w:r w:rsidRPr="00540926">
        <w:rPr>
          <w:rFonts w:cs="Arial"/>
          <w:b/>
          <w:sz w:val="21"/>
          <w:szCs w:val="21"/>
        </w:rPr>
        <w:t>3.1</w:t>
      </w:r>
      <w:r w:rsidR="005B4CB8">
        <w:rPr>
          <w:rFonts w:cs="Arial"/>
          <w:sz w:val="21"/>
          <w:szCs w:val="21"/>
        </w:rPr>
        <w:tab/>
      </w:r>
      <w:r w:rsidRPr="00540926">
        <w:rPr>
          <w:rFonts w:cs="Arial"/>
          <w:sz w:val="21"/>
          <w:szCs w:val="21"/>
        </w:rPr>
        <w:t xml:space="preserve">The Panel decision was to RECOMMEND APPROVAL of the </w:t>
      </w:r>
      <w:r w:rsidR="00C154D1">
        <w:rPr>
          <w:rFonts w:cs="Arial"/>
          <w:sz w:val="21"/>
          <w:szCs w:val="21"/>
        </w:rPr>
        <w:t>programme/s to the University’s</w:t>
      </w:r>
      <w:r w:rsidR="00EF4F8E">
        <w:rPr>
          <w:rFonts w:cs="Arial"/>
          <w:sz w:val="21"/>
          <w:szCs w:val="21"/>
        </w:rPr>
        <w:t xml:space="preserve"> Quality &amp; Learning Infrastructure </w:t>
      </w:r>
      <w:r w:rsidRPr="00540926">
        <w:rPr>
          <w:rFonts w:cs="Arial"/>
          <w:sz w:val="21"/>
          <w:szCs w:val="21"/>
        </w:rPr>
        <w:t xml:space="preserve"> Committee, subject to x conditions and y recommendations (see below).</w:t>
      </w:r>
    </w:p>
    <w:p w:rsidR="00E40F3D" w:rsidRPr="00540926" w:rsidRDefault="00E40F3D" w:rsidP="00E40F3D">
      <w:pPr>
        <w:rPr>
          <w:rFonts w:cs="Arial"/>
          <w:sz w:val="21"/>
          <w:szCs w:val="21"/>
        </w:rPr>
      </w:pPr>
    </w:p>
    <w:p w:rsidR="00E40F3D" w:rsidRPr="00540926" w:rsidRDefault="00E40F3D" w:rsidP="00E40F3D">
      <w:pPr>
        <w:rPr>
          <w:rFonts w:cs="Arial"/>
          <w:i/>
          <w:sz w:val="21"/>
          <w:szCs w:val="21"/>
        </w:rPr>
      </w:pPr>
      <w:r w:rsidRPr="00540926">
        <w:rPr>
          <w:rFonts w:cs="Arial"/>
          <w:i/>
          <w:sz w:val="21"/>
          <w:szCs w:val="21"/>
        </w:rPr>
        <w:t>OR</w:t>
      </w:r>
    </w:p>
    <w:p w:rsidR="00E40F3D" w:rsidRPr="00540926" w:rsidRDefault="00E40F3D" w:rsidP="00E40F3D">
      <w:pPr>
        <w:rPr>
          <w:rFonts w:cs="Arial"/>
          <w:i/>
          <w:sz w:val="21"/>
          <w:szCs w:val="21"/>
        </w:rPr>
      </w:pPr>
    </w:p>
    <w:p w:rsidR="00E40F3D" w:rsidRPr="00540926" w:rsidRDefault="00E40F3D" w:rsidP="00E40F3D">
      <w:pPr>
        <w:rPr>
          <w:rFonts w:cs="Arial"/>
          <w:sz w:val="21"/>
          <w:szCs w:val="21"/>
        </w:rPr>
      </w:pPr>
      <w:r w:rsidRPr="00540926">
        <w:rPr>
          <w:rFonts w:cs="Arial"/>
          <w:sz w:val="21"/>
          <w:szCs w:val="21"/>
        </w:rPr>
        <w:t xml:space="preserve">The Panel decision was to REFER the proposal for further work as there were a number of significant issues to be addressed </w:t>
      </w:r>
      <w:r w:rsidR="00B17F22" w:rsidRPr="00540926">
        <w:rPr>
          <w:rFonts w:cs="Arial"/>
          <w:color w:val="D10373"/>
          <w:sz w:val="21"/>
          <w:szCs w:val="21"/>
        </w:rPr>
        <w:t>(</w:t>
      </w:r>
      <w:r w:rsidRPr="00540926">
        <w:rPr>
          <w:rFonts w:cs="Arial"/>
          <w:color w:val="D10373"/>
          <w:sz w:val="21"/>
          <w:szCs w:val="21"/>
        </w:rPr>
        <w:t>the main body of the report should clearly outline the issues that need to be address</w:t>
      </w:r>
      <w:r w:rsidR="00B17F22" w:rsidRPr="00540926">
        <w:rPr>
          <w:rFonts w:cs="Arial"/>
          <w:color w:val="D10373"/>
          <w:sz w:val="21"/>
          <w:szCs w:val="21"/>
        </w:rPr>
        <w:t>ed in the re-submitted proposal)</w:t>
      </w:r>
      <w:r w:rsidR="00A149E8" w:rsidRPr="00540926">
        <w:rPr>
          <w:rFonts w:cs="Arial"/>
          <w:color w:val="D10373"/>
          <w:sz w:val="21"/>
          <w:szCs w:val="21"/>
        </w:rPr>
        <w:t xml:space="preserve">. </w:t>
      </w:r>
      <w:r w:rsidRPr="00540926">
        <w:rPr>
          <w:rFonts w:cs="Arial"/>
          <w:sz w:val="21"/>
          <w:szCs w:val="21"/>
        </w:rPr>
        <w:t xml:space="preserve">This was to allow time for the Programme Development Team to consult more widely and fully revise the documentation, to be considered by a re-convened Panel on a </w:t>
      </w:r>
      <w:r w:rsidRPr="00540926">
        <w:rPr>
          <w:rFonts w:cs="Arial"/>
          <w:color w:val="D10373"/>
          <w:sz w:val="21"/>
          <w:szCs w:val="21"/>
        </w:rPr>
        <w:t>date</w:t>
      </w:r>
      <w:r w:rsidR="0016189C">
        <w:rPr>
          <w:rFonts w:cs="Arial"/>
          <w:color w:val="D10373"/>
          <w:sz w:val="21"/>
          <w:szCs w:val="21"/>
        </w:rPr>
        <w:t xml:space="preserve"> to be agreed</w:t>
      </w:r>
      <w:r w:rsidRPr="00540926">
        <w:rPr>
          <w:rFonts w:cs="Arial"/>
          <w:color w:val="D10373"/>
          <w:sz w:val="21"/>
          <w:szCs w:val="21"/>
        </w:rPr>
        <w:t>.</w:t>
      </w:r>
    </w:p>
    <w:p w:rsidR="00E40F3D" w:rsidRPr="00540926" w:rsidRDefault="00E40F3D" w:rsidP="00E40F3D">
      <w:pPr>
        <w:rPr>
          <w:rFonts w:cs="Arial"/>
          <w:sz w:val="21"/>
          <w:szCs w:val="21"/>
        </w:rPr>
      </w:pPr>
    </w:p>
    <w:p w:rsidR="00E40F3D" w:rsidRPr="00540926" w:rsidRDefault="00E40F3D" w:rsidP="00E40F3D">
      <w:pPr>
        <w:rPr>
          <w:rFonts w:cs="Arial"/>
          <w:i/>
          <w:sz w:val="21"/>
          <w:szCs w:val="21"/>
        </w:rPr>
      </w:pPr>
      <w:r w:rsidRPr="00540926">
        <w:rPr>
          <w:rFonts w:cs="Arial"/>
          <w:i/>
          <w:sz w:val="21"/>
          <w:szCs w:val="21"/>
        </w:rPr>
        <w:t>OR</w:t>
      </w:r>
    </w:p>
    <w:p w:rsidR="00E40F3D" w:rsidRPr="00540926" w:rsidRDefault="00E40F3D" w:rsidP="00E40F3D">
      <w:pPr>
        <w:rPr>
          <w:rFonts w:cs="Arial"/>
          <w:i/>
          <w:sz w:val="21"/>
          <w:szCs w:val="21"/>
        </w:rPr>
      </w:pPr>
    </w:p>
    <w:p w:rsidR="00E40F3D" w:rsidRPr="00540926" w:rsidRDefault="00E40F3D" w:rsidP="00E40F3D">
      <w:pPr>
        <w:rPr>
          <w:rFonts w:cs="Arial"/>
          <w:sz w:val="21"/>
          <w:szCs w:val="21"/>
        </w:rPr>
      </w:pPr>
      <w:r w:rsidRPr="00540926">
        <w:rPr>
          <w:rFonts w:cs="Arial"/>
          <w:sz w:val="21"/>
          <w:szCs w:val="21"/>
        </w:rPr>
        <w:t>The Panel decision was to REJECT the proposal due to a range of substantive issu</w:t>
      </w:r>
      <w:r w:rsidR="00D26006" w:rsidRPr="00540926">
        <w:rPr>
          <w:rFonts w:cs="Arial"/>
          <w:sz w:val="21"/>
          <w:szCs w:val="21"/>
        </w:rPr>
        <w:t xml:space="preserve">es which need to be addressed. </w:t>
      </w:r>
      <w:r w:rsidRPr="00540926">
        <w:rPr>
          <w:rFonts w:cs="Arial"/>
          <w:color w:val="D10373"/>
          <w:sz w:val="21"/>
          <w:szCs w:val="21"/>
        </w:rPr>
        <w:t>This decision requires the proposal to be re-submitted for approval from the start of the process as set out in the Quality &amp; Standards Handbook, and</w:t>
      </w:r>
      <w:r w:rsidR="00083012">
        <w:rPr>
          <w:rFonts w:cs="Arial"/>
          <w:color w:val="D10373"/>
          <w:sz w:val="21"/>
          <w:szCs w:val="21"/>
        </w:rPr>
        <w:t xml:space="preserve"> section 4 of</w:t>
      </w:r>
      <w:r w:rsidRPr="00540926">
        <w:rPr>
          <w:rFonts w:cs="Arial"/>
          <w:color w:val="D10373"/>
          <w:sz w:val="21"/>
          <w:szCs w:val="21"/>
        </w:rPr>
        <w:t xml:space="preserve"> the report should be clear about the deficiencies in the submission which led to the panel’s conclusion that the criteria for approval could not be met.</w:t>
      </w:r>
    </w:p>
    <w:p w:rsidR="00E40F3D" w:rsidRPr="00540926" w:rsidRDefault="00E40F3D" w:rsidP="00E40F3D">
      <w:pPr>
        <w:rPr>
          <w:rFonts w:cs="Arial"/>
          <w:sz w:val="21"/>
          <w:szCs w:val="21"/>
        </w:rPr>
      </w:pPr>
    </w:p>
    <w:p w:rsidR="00E40F3D" w:rsidRPr="00540926" w:rsidRDefault="00E40F3D" w:rsidP="005B4CB8">
      <w:pPr>
        <w:spacing w:line="360" w:lineRule="auto"/>
        <w:ind w:left="709" w:hanging="709"/>
        <w:rPr>
          <w:rFonts w:cs="Arial"/>
          <w:b/>
          <w:sz w:val="21"/>
          <w:szCs w:val="21"/>
        </w:rPr>
      </w:pPr>
      <w:r w:rsidRPr="00540926">
        <w:rPr>
          <w:rFonts w:cs="Arial"/>
          <w:b/>
          <w:sz w:val="21"/>
          <w:szCs w:val="21"/>
        </w:rPr>
        <w:t>3.2</w:t>
      </w:r>
      <w:r w:rsidR="005B4CB8">
        <w:rPr>
          <w:rFonts w:cs="Arial"/>
          <w:b/>
          <w:sz w:val="21"/>
          <w:szCs w:val="21"/>
        </w:rPr>
        <w:tab/>
      </w:r>
      <w:r w:rsidRPr="00540926">
        <w:rPr>
          <w:rFonts w:cs="Arial"/>
          <w:b/>
          <w:sz w:val="21"/>
          <w:szCs w:val="21"/>
        </w:rPr>
        <w:t>Commendations</w:t>
      </w:r>
    </w:p>
    <w:p w:rsidR="00E40F3D" w:rsidRPr="00540926" w:rsidRDefault="00E40F3D" w:rsidP="00E40F3D">
      <w:pPr>
        <w:rPr>
          <w:rFonts w:cs="Arial"/>
          <w:sz w:val="21"/>
          <w:szCs w:val="21"/>
        </w:rPr>
      </w:pPr>
      <w:r w:rsidRPr="00540926">
        <w:rPr>
          <w:rFonts w:cs="Arial"/>
          <w:sz w:val="21"/>
          <w:szCs w:val="21"/>
        </w:rPr>
        <w:t>The Panel commended the Programme Development Team on the following points of good practice:</w:t>
      </w:r>
    </w:p>
    <w:p w:rsidR="00D26006" w:rsidRPr="00540926" w:rsidRDefault="00D26006" w:rsidP="00D26006">
      <w:pPr>
        <w:pStyle w:val="ListParagraph"/>
        <w:numPr>
          <w:ilvl w:val="0"/>
          <w:numId w:val="13"/>
        </w:numPr>
        <w:rPr>
          <w:rFonts w:cs="Arial"/>
          <w:sz w:val="21"/>
          <w:szCs w:val="21"/>
        </w:rPr>
      </w:pPr>
    </w:p>
    <w:p w:rsidR="00D26006" w:rsidRPr="00540926" w:rsidRDefault="00D26006" w:rsidP="00D26006">
      <w:pPr>
        <w:pStyle w:val="ListParagraph"/>
        <w:numPr>
          <w:ilvl w:val="0"/>
          <w:numId w:val="13"/>
        </w:numPr>
        <w:rPr>
          <w:rFonts w:cs="Arial"/>
          <w:sz w:val="21"/>
          <w:szCs w:val="21"/>
        </w:rPr>
      </w:pPr>
    </w:p>
    <w:p w:rsidR="00E40F3D" w:rsidRPr="00540926" w:rsidRDefault="00D26006" w:rsidP="0074768B">
      <w:pPr>
        <w:pStyle w:val="notetextv1"/>
        <w:rPr>
          <w:sz w:val="21"/>
          <w:szCs w:val="21"/>
        </w:rPr>
      </w:pPr>
      <w:proofErr w:type="gramStart"/>
      <w:r w:rsidRPr="00540926">
        <w:rPr>
          <w:sz w:val="21"/>
          <w:szCs w:val="21"/>
        </w:rPr>
        <w:t>List commendations.</w:t>
      </w:r>
      <w:proofErr w:type="gramEnd"/>
    </w:p>
    <w:p w:rsidR="00E40F3D" w:rsidRPr="00540926" w:rsidRDefault="00E40F3D" w:rsidP="00E40F3D">
      <w:pPr>
        <w:rPr>
          <w:rFonts w:cs="Arial"/>
          <w:sz w:val="21"/>
          <w:szCs w:val="21"/>
        </w:rPr>
      </w:pPr>
    </w:p>
    <w:p w:rsidR="00E40F3D" w:rsidRPr="00540926" w:rsidRDefault="00E40F3D" w:rsidP="005B4CB8">
      <w:pPr>
        <w:spacing w:line="360" w:lineRule="auto"/>
        <w:ind w:left="709" w:hanging="709"/>
        <w:rPr>
          <w:rFonts w:cs="Arial"/>
          <w:b/>
          <w:sz w:val="21"/>
          <w:szCs w:val="21"/>
        </w:rPr>
      </w:pPr>
      <w:r w:rsidRPr="00540926">
        <w:rPr>
          <w:rFonts w:cs="Arial"/>
          <w:b/>
          <w:sz w:val="21"/>
          <w:szCs w:val="21"/>
        </w:rPr>
        <w:t>3.3</w:t>
      </w:r>
      <w:r w:rsidR="005B4CB8">
        <w:rPr>
          <w:rFonts w:cs="Arial"/>
          <w:b/>
          <w:sz w:val="21"/>
          <w:szCs w:val="21"/>
        </w:rPr>
        <w:tab/>
      </w:r>
      <w:r w:rsidRPr="00540926">
        <w:rPr>
          <w:rFonts w:cs="Arial"/>
          <w:b/>
          <w:sz w:val="21"/>
          <w:szCs w:val="21"/>
        </w:rPr>
        <w:t>Conditions</w:t>
      </w:r>
    </w:p>
    <w:p w:rsidR="00E40F3D" w:rsidRPr="00540926" w:rsidRDefault="00E40F3D" w:rsidP="00E40F3D">
      <w:pPr>
        <w:rPr>
          <w:rFonts w:cs="Arial"/>
          <w:sz w:val="21"/>
          <w:szCs w:val="21"/>
        </w:rPr>
      </w:pPr>
      <w:r w:rsidRPr="00540926">
        <w:rPr>
          <w:rFonts w:cs="Arial"/>
          <w:sz w:val="21"/>
          <w:szCs w:val="21"/>
        </w:rPr>
        <w:t>In order to meet the criteria for approval, the Programme Development Team must:</w:t>
      </w:r>
    </w:p>
    <w:p w:rsidR="00E40F3D" w:rsidRPr="00540926" w:rsidRDefault="00E40F3D" w:rsidP="00E40F3D">
      <w:pPr>
        <w:numPr>
          <w:ilvl w:val="0"/>
          <w:numId w:val="7"/>
        </w:numPr>
        <w:rPr>
          <w:rFonts w:cs="Arial"/>
          <w:sz w:val="21"/>
          <w:szCs w:val="21"/>
        </w:rPr>
      </w:pPr>
    </w:p>
    <w:p w:rsidR="0074768B" w:rsidRPr="00540926" w:rsidRDefault="0074768B" w:rsidP="00E40F3D">
      <w:pPr>
        <w:numPr>
          <w:ilvl w:val="0"/>
          <w:numId w:val="7"/>
        </w:numPr>
        <w:rPr>
          <w:rFonts w:cs="Arial"/>
          <w:sz w:val="21"/>
          <w:szCs w:val="21"/>
        </w:rPr>
      </w:pPr>
    </w:p>
    <w:p w:rsidR="005E7534" w:rsidRPr="00540926" w:rsidRDefault="005E7534" w:rsidP="005E7534">
      <w:pPr>
        <w:pStyle w:val="notetextv1"/>
        <w:rPr>
          <w:sz w:val="21"/>
          <w:szCs w:val="21"/>
        </w:rPr>
      </w:pPr>
      <w:r w:rsidRPr="00540926">
        <w:rPr>
          <w:sz w:val="21"/>
          <w:szCs w:val="21"/>
        </w:rPr>
        <w:t>List conditions (</w:t>
      </w:r>
      <w:r w:rsidRPr="00540926">
        <w:rPr>
          <w:i/>
          <w:sz w:val="21"/>
          <w:szCs w:val="21"/>
        </w:rPr>
        <w:t>giving section 4 paragraph references</w:t>
      </w:r>
      <w:r w:rsidRPr="00540926">
        <w:rPr>
          <w:sz w:val="21"/>
          <w:szCs w:val="21"/>
        </w:rPr>
        <w:t>).</w:t>
      </w:r>
    </w:p>
    <w:p w:rsidR="00E40F3D" w:rsidRPr="00540926" w:rsidRDefault="00E40F3D" w:rsidP="00E40F3D">
      <w:pPr>
        <w:rPr>
          <w:rFonts w:cs="Arial"/>
          <w:sz w:val="21"/>
          <w:szCs w:val="21"/>
        </w:rPr>
      </w:pPr>
    </w:p>
    <w:p w:rsidR="00E40F3D" w:rsidRPr="00940210" w:rsidRDefault="00E40F3D" w:rsidP="00E40F3D">
      <w:pPr>
        <w:rPr>
          <w:rFonts w:cs="Arial"/>
          <w:sz w:val="21"/>
          <w:szCs w:val="21"/>
        </w:rPr>
      </w:pPr>
      <w:r w:rsidRPr="00540926">
        <w:rPr>
          <w:rFonts w:cs="Arial"/>
          <w:sz w:val="21"/>
          <w:szCs w:val="21"/>
        </w:rPr>
        <w:t>It was agreed that the revised documentation, including a report on how the conditions have been addressed, using the University template for responses to conditions, should be submitte</w:t>
      </w:r>
      <w:r w:rsidR="0074768B" w:rsidRPr="00540926">
        <w:rPr>
          <w:rFonts w:cs="Arial"/>
          <w:sz w:val="21"/>
          <w:szCs w:val="21"/>
        </w:rPr>
        <w:t xml:space="preserve">d to the Panel Chair and QAO by </w:t>
      </w:r>
      <w:r w:rsidR="00B17F22" w:rsidRPr="00540926">
        <w:rPr>
          <w:rFonts w:cs="Arial"/>
          <w:sz w:val="21"/>
          <w:szCs w:val="21"/>
        </w:rPr>
        <w:t>&lt;date</w:t>
      </w:r>
      <w:r w:rsidR="00B17F22" w:rsidRPr="00940210">
        <w:rPr>
          <w:rFonts w:cs="Arial"/>
          <w:sz w:val="21"/>
          <w:szCs w:val="21"/>
        </w:rPr>
        <w:t>&gt;.</w:t>
      </w:r>
    </w:p>
    <w:p w:rsidR="00E40F3D" w:rsidRPr="00540926" w:rsidRDefault="00E40F3D" w:rsidP="00E40F3D">
      <w:pPr>
        <w:rPr>
          <w:rFonts w:cs="Arial"/>
          <w:sz w:val="21"/>
          <w:szCs w:val="21"/>
        </w:rPr>
      </w:pPr>
    </w:p>
    <w:p w:rsidR="00E40F3D" w:rsidRPr="00540926" w:rsidRDefault="00E40F3D" w:rsidP="005B4CB8">
      <w:pPr>
        <w:spacing w:line="360" w:lineRule="auto"/>
        <w:ind w:left="709" w:hanging="709"/>
        <w:rPr>
          <w:rFonts w:cs="Arial"/>
          <w:b/>
          <w:sz w:val="21"/>
          <w:szCs w:val="21"/>
        </w:rPr>
      </w:pPr>
      <w:r w:rsidRPr="00540926">
        <w:rPr>
          <w:rFonts w:cs="Arial"/>
          <w:b/>
          <w:sz w:val="21"/>
          <w:szCs w:val="21"/>
        </w:rPr>
        <w:t>3.4</w:t>
      </w:r>
      <w:r w:rsidR="005B4CB8">
        <w:rPr>
          <w:rFonts w:cs="Arial"/>
          <w:b/>
          <w:sz w:val="21"/>
          <w:szCs w:val="21"/>
        </w:rPr>
        <w:tab/>
      </w:r>
      <w:r w:rsidRPr="00540926">
        <w:rPr>
          <w:rFonts w:cs="Arial"/>
          <w:b/>
          <w:sz w:val="21"/>
          <w:szCs w:val="21"/>
        </w:rPr>
        <w:t>Recommendations</w:t>
      </w:r>
    </w:p>
    <w:p w:rsidR="00E40F3D" w:rsidRPr="00540926" w:rsidRDefault="00E40F3D" w:rsidP="00E40F3D">
      <w:pPr>
        <w:rPr>
          <w:rFonts w:cs="Arial"/>
          <w:sz w:val="21"/>
          <w:szCs w:val="21"/>
        </w:rPr>
      </w:pPr>
      <w:r w:rsidRPr="00540926">
        <w:rPr>
          <w:rFonts w:cs="Arial"/>
          <w:sz w:val="21"/>
          <w:szCs w:val="21"/>
        </w:rPr>
        <w:t xml:space="preserve">The Panel recommended that the Programme Development Team give consideration to the points listed below:  </w:t>
      </w:r>
    </w:p>
    <w:p w:rsidR="00E40F3D" w:rsidRPr="00540926" w:rsidRDefault="00E40F3D" w:rsidP="00E40F3D">
      <w:pPr>
        <w:numPr>
          <w:ilvl w:val="0"/>
          <w:numId w:val="7"/>
        </w:numPr>
        <w:rPr>
          <w:rFonts w:cs="Arial"/>
          <w:sz w:val="21"/>
          <w:szCs w:val="21"/>
        </w:rPr>
      </w:pPr>
    </w:p>
    <w:p w:rsidR="0074768B" w:rsidRPr="00540926" w:rsidRDefault="0074768B" w:rsidP="00E40F3D">
      <w:pPr>
        <w:numPr>
          <w:ilvl w:val="0"/>
          <w:numId w:val="7"/>
        </w:numPr>
        <w:rPr>
          <w:rFonts w:cs="Arial"/>
          <w:sz w:val="21"/>
          <w:szCs w:val="21"/>
        </w:rPr>
      </w:pPr>
    </w:p>
    <w:p w:rsidR="0074768B" w:rsidRPr="00540926" w:rsidRDefault="0074768B" w:rsidP="0074768B">
      <w:pPr>
        <w:pStyle w:val="notetextv1"/>
        <w:rPr>
          <w:sz w:val="21"/>
          <w:szCs w:val="21"/>
        </w:rPr>
      </w:pPr>
      <w:r w:rsidRPr="00540926">
        <w:rPr>
          <w:sz w:val="21"/>
          <w:szCs w:val="21"/>
        </w:rPr>
        <w:t xml:space="preserve">List recommendations here </w:t>
      </w:r>
      <w:r w:rsidR="005E7534" w:rsidRPr="00540926">
        <w:rPr>
          <w:sz w:val="21"/>
          <w:szCs w:val="21"/>
        </w:rPr>
        <w:t>(</w:t>
      </w:r>
      <w:r w:rsidR="005E7534" w:rsidRPr="00540926">
        <w:rPr>
          <w:i/>
          <w:sz w:val="21"/>
          <w:szCs w:val="21"/>
        </w:rPr>
        <w:t>giving section 4 paragraph references</w:t>
      </w:r>
      <w:r w:rsidR="005E7534" w:rsidRPr="00540926">
        <w:rPr>
          <w:sz w:val="21"/>
          <w:szCs w:val="21"/>
        </w:rPr>
        <w:t>)</w:t>
      </w:r>
      <w:r w:rsidRPr="00540926">
        <w:rPr>
          <w:sz w:val="21"/>
          <w:szCs w:val="21"/>
        </w:rPr>
        <w:t>.</w:t>
      </w:r>
    </w:p>
    <w:p w:rsidR="00E40F3D" w:rsidRPr="00540926" w:rsidRDefault="00E40F3D" w:rsidP="00E40F3D">
      <w:pPr>
        <w:rPr>
          <w:rFonts w:cs="Arial"/>
          <w:sz w:val="21"/>
          <w:szCs w:val="21"/>
        </w:rPr>
      </w:pPr>
    </w:p>
    <w:p w:rsidR="00E40F3D" w:rsidRPr="00540926" w:rsidRDefault="00E40F3D" w:rsidP="00E40F3D">
      <w:pPr>
        <w:rPr>
          <w:rFonts w:cs="Arial"/>
          <w:sz w:val="21"/>
          <w:szCs w:val="21"/>
        </w:rPr>
      </w:pPr>
      <w:r w:rsidRPr="00540926">
        <w:rPr>
          <w:rFonts w:cs="Arial"/>
          <w:sz w:val="21"/>
          <w:szCs w:val="21"/>
        </w:rPr>
        <w:t>The Programme Team’s initial response to the recommendations should be included in the ‘responses to conditions and recommendations’ report, with further detail about any action taken to be provided in the next annual programme review report.</w:t>
      </w:r>
    </w:p>
    <w:p w:rsidR="00E40F3D" w:rsidRPr="00540926" w:rsidRDefault="00E40F3D" w:rsidP="00E40F3D">
      <w:pPr>
        <w:rPr>
          <w:rFonts w:cs="Arial"/>
          <w:sz w:val="21"/>
          <w:szCs w:val="21"/>
        </w:rPr>
      </w:pPr>
    </w:p>
    <w:p w:rsidR="001907D4" w:rsidRDefault="00E40F3D" w:rsidP="005B4CB8">
      <w:pPr>
        <w:spacing w:line="360" w:lineRule="auto"/>
        <w:ind w:left="709" w:hanging="709"/>
        <w:rPr>
          <w:rFonts w:cs="Arial"/>
          <w:b/>
          <w:sz w:val="21"/>
          <w:szCs w:val="21"/>
        </w:rPr>
      </w:pPr>
      <w:r w:rsidRPr="00540926">
        <w:rPr>
          <w:rFonts w:cs="Arial"/>
          <w:b/>
          <w:sz w:val="21"/>
          <w:szCs w:val="21"/>
        </w:rPr>
        <w:t>3.5</w:t>
      </w:r>
      <w:r w:rsidR="005B4CB8">
        <w:rPr>
          <w:rFonts w:cs="Arial"/>
          <w:b/>
          <w:sz w:val="21"/>
          <w:szCs w:val="21"/>
        </w:rPr>
        <w:tab/>
      </w:r>
      <w:r w:rsidRPr="00540926">
        <w:rPr>
          <w:rFonts w:cs="Arial"/>
          <w:b/>
          <w:sz w:val="21"/>
          <w:szCs w:val="21"/>
        </w:rPr>
        <w:t>Matters for</w:t>
      </w:r>
      <w:r w:rsidR="00940210">
        <w:rPr>
          <w:rFonts w:cs="Arial"/>
          <w:b/>
          <w:sz w:val="21"/>
          <w:szCs w:val="21"/>
        </w:rPr>
        <w:t xml:space="preserve"> consideration/monitoring by</w:t>
      </w:r>
      <w:r w:rsidRPr="00540926">
        <w:rPr>
          <w:rFonts w:cs="Arial"/>
          <w:b/>
          <w:sz w:val="21"/>
          <w:szCs w:val="21"/>
        </w:rPr>
        <w:t xml:space="preserve"> the Faculty </w:t>
      </w:r>
    </w:p>
    <w:p w:rsidR="00E40F3D" w:rsidRPr="00540926" w:rsidRDefault="00E40F3D" w:rsidP="00083012">
      <w:pPr>
        <w:spacing w:line="360" w:lineRule="auto"/>
        <w:rPr>
          <w:rFonts w:cs="Arial"/>
          <w:b/>
          <w:sz w:val="21"/>
          <w:szCs w:val="21"/>
        </w:rPr>
      </w:pPr>
      <w:r w:rsidRPr="00540926">
        <w:rPr>
          <w:rFonts w:cs="Arial"/>
          <w:color w:val="D10373"/>
          <w:sz w:val="21"/>
          <w:szCs w:val="21"/>
        </w:rPr>
        <w:t>(</w:t>
      </w:r>
      <w:proofErr w:type="gramStart"/>
      <w:r w:rsidR="00DD055C">
        <w:rPr>
          <w:rFonts w:cs="Arial"/>
          <w:color w:val="D10373"/>
          <w:sz w:val="21"/>
          <w:szCs w:val="21"/>
        </w:rPr>
        <w:t>see</w:t>
      </w:r>
      <w:proofErr w:type="gramEnd"/>
      <w:r w:rsidR="00DD055C">
        <w:rPr>
          <w:rFonts w:cs="Arial"/>
          <w:color w:val="D10373"/>
          <w:sz w:val="21"/>
          <w:szCs w:val="21"/>
        </w:rPr>
        <w:t xml:space="preserve"> guidance note in Table 2 - </w:t>
      </w:r>
      <w:r w:rsidRPr="00540926">
        <w:rPr>
          <w:rFonts w:cs="Arial"/>
          <w:color w:val="D10373"/>
          <w:sz w:val="21"/>
          <w:szCs w:val="21"/>
        </w:rPr>
        <w:t>delete if not applicable)</w:t>
      </w:r>
    </w:p>
    <w:p w:rsidR="00083012" w:rsidRPr="00540926" w:rsidRDefault="00083012" w:rsidP="00E40F3D">
      <w:pPr>
        <w:rPr>
          <w:rFonts w:cs="Arial"/>
          <w:sz w:val="21"/>
          <w:szCs w:val="21"/>
        </w:rPr>
      </w:pPr>
    </w:p>
    <w:p w:rsidR="001907D4" w:rsidRDefault="00E40F3D" w:rsidP="005B4CB8">
      <w:pPr>
        <w:spacing w:line="360" w:lineRule="auto"/>
        <w:ind w:left="709" w:hanging="709"/>
        <w:rPr>
          <w:rFonts w:cs="Arial"/>
          <w:b/>
          <w:sz w:val="21"/>
          <w:szCs w:val="21"/>
        </w:rPr>
      </w:pPr>
      <w:r w:rsidRPr="00540926">
        <w:rPr>
          <w:rFonts w:cs="Arial"/>
          <w:b/>
          <w:sz w:val="21"/>
          <w:szCs w:val="21"/>
        </w:rPr>
        <w:t>3.6</w:t>
      </w:r>
      <w:r w:rsidR="005B4CB8">
        <w:rPr>
          <w:rFonts w:cs="Arial"/>
          <w:b/>
          <w:sz w:val="21"/>
          <w:szCs w:val="21"/>
        </w:rPr>
        <w:tab/>
      </w:r>
      <w:r w:rsidRPr="00540926">
        <w:rPr>
          <w:rFonts w:cs="Arial"/>
          <w:b/>
          <w:sz w:val="21"/>
          <w:szCs w:val="21"/>
        </w:rPr>
        <w:t>Matters for consideration by the University</w:t>
      </w:r>
    </w:p>
    <w:p w:rsidR="00E40F3D" w:rsidRPr="00540926" w:rsidRDefault="00E40F3D" w:rsidP="00DD055C">
      <w:pPr>
        <w:spacing w:line="360" w:lineRule="auto"/>
        <w:rPr>
          <w:rFonts w:cs="Arial"/>
          <w:b/>
          <w:sz w:val="21"/>
          <w:szCs w:val="21"/>
        </w:rPr>
      </w:pPr>
      <w:r w:rsidRPr="00540926">
        <w:rPr>
          <w:rFonts w:cs="Arial"/>
          <w:color w:val="D10373"/>
          <w:sz w:val="21"/>
          <w:szCs w:val="21"/>
        </w:rPr>
        <w:t>(</w:t>
      </w:r>
      <w:proofErr w:type="gramStart"/>
      <w:r w:rsidR="00DD055C">
        <w:rPr>
          <w:rFonts w:cs="Arial"/>
          <w:color w:val="D10373"/>
          <w:sz w:val="21"/>
          <w:szCs w:val="21"/>
        </w:rPr>
        <w:t>see</w:t>
      </w:r>
      <w:proofErr w:type="gramEnd"/>
      <w:r w:rsidR="00DD055C">
        <w:rPr>
          <w:rFonts w:cs="Arial"/>
          <w:color w:val="D10373"/>
          <w:sz w:val="21"/>
          <w:szCs w:val="21"/>
        </w:rPr>
        <w:t xml:space="preserve"> guidance note in Table 2 - </w:t>
      </w:r>
      <w:r w:rsidRPr="00540926">
        <w:rPr>
          <w:rFonts w:cs="Arial"/>
          <w:color w:val="D10373"/>
          <w:sz w:val="21"/>
          <w:szCs w:val="21"/>
        </w:rPr>
        <w:t>delete if not applicable)</w:t>
      </w:r>
    </w:p>
    <w:p w:rsidR="00E40F3D" w:rsidRPr="00235B08" w:rsidRDefault="00E40F3D" w:rsidP="00E40F3D">
      <w:pPr>
        <w:rPr>
          <w:rFonts w:cs="Arial"/>
          <w:szCs w:val="22"/>
        </w:rPr>
      </w:pPr>
    </w:p>
    <w:p w:rsidR="0074768B" w:rsidRPr="00D26006" w:rsidRDefault="0074768B" w:rsidP="00E40F3D">
      <w:pPr>
        <w:rPr>
          <w:rFonts w:cs="Arial"/>
          <w:szCs w:val="22"/>
        </w:rPr>
      </w:pPr>
    </w:p>
    <w:p w:rsidR="00E40F3D" w:rsidRPr="00264EC1" w:rsidRDefault="00E40F3D" w:rsidP="00A149E8">
      <w:pPr>
        <w:pStyle w:val="Headv2"/>
      </w:pPr>
      <w:r>
        <w:t xml:space="preserve">RECORD OF </w:t>
      </w:r>
      <w:r w:rsidR="00DE3D6F">
        <w:t>DISCUSSIONS LEADING TO CONCLUSIONS</w:t>
      </w:r>
    </w:p>
    <w:p w:rsidR="00A6338C" w:rsidRDefault="00A6338C" w:rsidP="005E7534">
      <w:pPr>
        <w:pStyle w:val="notetextv1"/>
        <w:rPr>
          <w:sz w:val="21"/>
          <w:szCs w:val="21"/>
        </w:rPr>
      </w:pPr>
      <w:r>
        <w:rPr>
          <w:sz w:val="21"/>
          <w:szCs w:val="21"/>
        </w:rPr>
        <w:t>See Table 3 in the guidance notes.</w:t>
      </w:r>
    </w:p>
    <w:p w:rsidR="00E40F3D" w:rsidRPr="00540926" w:rsidRDefault="00E40F3D" w:rsidP="00E40F3D">
      <w:pPr>
        <w:rPr>
          <w:rFonts w:cs="Arial"/>
          <w:sz w:val="21"/>
          <w:szCs w:val="21"/>
        </w:rPr>
      </w:pPr>
    </w:p>
    <w:p w:rsidR="005E7534" w:rsidRPr="00540926" w:rsidRDefault="005E7534" w:rsidP="005E7534">
      <w:pPr>
        <w:numPr>
          <w:ilvl w:val="1"/>
          <w:numId w:val="9"/>
        </w:numPr>
        <w:tabs>
          <w:tab w:val="clear" w:pos="1080"/>
        </w:tabs>
        <w:spacing w:after="200"/>
        <w:ind w:left="709" w:hanging="709"/>
        <w:rPr>
          <w:rFonts w:cs="Arial"/>
          <w:sz w:val="21"/>
          <w:szCs w:val="21"/>
        </w:rPr>
      </w:pPr>
      <w:r w:rsidRPr="00540926">
        <w:rPr>
          <w:rFonts w:cs="Arial"/>
          <w:b/>
          <w:sz w:val="21"/>
          <w:szCs w:val="21"/>
        </w:rPr>
        <w:t xml:space="preserve">&lt;INSERT HEADING HERE&gt; </w:t>
      </w:r>
    </w:p>
    <w:p w:rsidR="005E7534" w:rsidRPr="00540926" w:rsidRDefault="005E7534" w:rsidP="005E7534">
      <w:pPr>
        <w:numPr>
          <w:ilvl w:val="2"/>
          <w:numId w:val="9"/>
        </w:numPr>
        <w:tabs>
          <w:tab w:val="clear" w:pos="1080"/>
        </w:tabs>
        <w:spacing w:after="200"/>
        <w:ind w:left="709" w:hanging="709"/>
        <w:rPr>
          <w:rFonts w:cs="Arial"/>
          <w:sz w:val="21"/>
          <w:szCs w:val="21"/>
        </w:rPr>
      </w:pPr>
      <w:r w:rsidRPr="00540926">
        <w:rPr>
          <w:rFonts w:cs="Arial"/>
          <w:sz w:val="21"/>
          <w:szCs w:val="21"/>
        </w:rPr>
        <w:t>Text</w:t>
      </w:r>
    </w:p>
    <w:p w:rsidR="005E7534" w:rsidRPr="00540926" w:rsidRDefault="005E7534" w:rsidP="005E7534">
      <w:pPr>
        <w:numPr>
          <w:ilvl w:val="2"/>
          <w:numId w:val="9"/>
        </w:numPr>
        <w:tabs>
          <w:tab w:val="clear" w:pos="1080"/>
        </w:tabs>
        <w:spacing w:after="200"/>
        <w:ind w:left="709" w:hanging="709"/>
        <w:rPr>
          <w:rFonts w:cs="Arial"/>
          <w:sz w:val="21"/>
          <w:szCs w:val="21"/>
        </w:rPr>
      </w:pPr>
      <w:r w:rsidRPr="00540926">
        <w:rPr>
          <w:rFonts w:cs="Arial"/>
          <w:sz w:val="21"/>
          <w:szCs w:val="21"/>
        </w:rPr>
        <w:t>Text</w:t>
      </w:r>
    </w:p>
    <w:p w:rsidR="005E7534" w:rsidRPr="00540926" w:rsidRDefault="005E7534" w:rsidP="005E7534">
      <w:pPr>
        <w:spacing w:after="200"/>
        <w:ind w:left="1080"/>
        <w:rPr>
          <w:rFonts w:cs="Arial"/>
          <w:sz w:val="21"/>
          <w:szCs w:val="21"/>
        </w:rPr>
      </w:pPr>
    </w:p>
    <w:p w:rsidR="005E7534" w:rsidRPr="00540926" w:rsidRDefault="005E7534" w:rsidP="005E7534">
      <w:pPr>
        <w:numPr>
          <w:ilvl w:val="1"/>
          <w:numId w:val="9"/>
        </w:numPr>
        <w:tabs>
          <w:tab w:val="clear" w:pos="1080"/>
        </w:tabs>
        <w:spacing w:after="200"/>
        <w:ind w:left="709" w:hanging="709"/>
        <w:rPr>
          <w:rFonts w:cs="Arial"/>
          <w:sz w:val="21"/>
          <w:szCs w:val="21"/>
        </w:rPr>
      </w:pPr>
      <w:r w:rsidRPr="00540926">
        <w:rPr>
          <w:rFonts w:cs="Arial"/>
          <w:b/>
          <w:sz w:val="21"/>
          <w:szCs w:val="21"/>
        </w:rPr>
        <w:t xml:space="preserve">&lt;INSERT HEADING HERE&gt; </w:t>
      </w:r>
    </w:p>
    <w:p w:rsidR="005E7534" w:rsidRPr="00540926" w:rsidRDefault="005E7534" w:rsidP="005E7534">
      <w:pPr>
        <w:numPr>
          <w:ilvl w:val="2"/>
          <w:numId w:val="9"/>
        </w:numPr>
        <w:tabs>
          <w:tab w:val="clear" w:pos="1080"/>
        </w:tabs>
        <w:spacing w:after="200"/>
        <w:ind w:left="709" w:hanging="709"/>
        <w:rPr>
          <w:rFonts w:cs="Arial"/>
          <w:sz w:val="21"/>
          <w:szCs w:val="21"/>
        </w:rPr>
      </w:pPr>
      <w:r w:rsidRPr="00540926">
        <w:rPr>
          <w:rFonts w:cs="Arial"/>
          <w:sz w:val="21"/>
          <w:szCs w:val="21"/>
        </w:rPr>
        <w:t>Text</w:t>
      </w:r>
    </w:p>
    <w:p w:rsidR="005E7534" w:rsidRPr="00540926" w:rsidRDefault="005E7534" w:rsidP="005E7534">
      <w:pPr>
        <w:numPr>
          <w:ilvl w:val="2"/>
          <w:numId w:val="9"/>
        </w:numPr>
        <w:tabs>
          <w:tab w:val="clear" w:pos="1080"/>
        </w:tabs>
        <w:spacing w:after="200"/>
        <w:ind w:left="709" w:hanging="709"/>
        <w:rPr>
          <w:rFonts w:cs="Arial"/>
          <w:sz w:val="21"/>
          <w:szCs w:val="21"/>
        </w:rPr>
      </w:pPr>
      <w:r w:rsidRPr="00540926">
        <w:rPr>
          <w:rFonts w:cs="Arial"/>
          <w:sz w:val="21"/>
          <w:szCs w:val="21"/>
        </w:rPr>
        <w:t>Text</w:t>
      </w:r>
    </w:p>
    <w:p w:rsidR="005E7534" w:rsidRPr="00540926" w:rsidRDefault="005E7534" w:rsidP="005E7534">
      <w:pPr>
        <w:pStyle w:val="notetextv1"/>
        <w:rPr>
          <w:sz w:val="21"/>
          <w:szCs w:val="21"/>
        </w:rPr>
      </w:pPr>
      <w:r w:rsidRPr="00540926">
        <w:rPr>
          <w:sz w:val="21"/>
          <w:szCs w:val="21"/>
        </w:rPr>
        <w:t xml:space="preserve">Add more paragraphs, as necessary.  </w:t>
      </w:r>
    </w:p>
    <w:p w:rsidR="005E7534" w:rsidRPr="00540926" w:rsidRDefault="005E7534" w:rsidP="005E7534">
      <w:pPr>
        <w:rPr>
          <w:rFonts w:cs="Arial"/>
          <w:sz w:val="21"/>
          <w:szCs w:val="21"/>
        </w:rPr>
      </w:pPr>
    </w:p>
    <w:p w:rsidR="00E40F3D" w:rsidRPr="00540926" w:rsidRDefault="00E40F3D" w:rsidP="00E40F3D">
      <w:pPr>
        <w:rPr>
          <w:rFonts w:cs="Arial"/>
          <w:sz w:val="21"/>
          <w:szCs w:val="21"/>
        </w:rPr>
      </w:pPr>
    </w:p>
    <w:p w:rsidR="00E40F3D" w:rsidRDefault="00E40F3D" w:rsidP="00A149E8">
      <w:pPr>
        <w:pStyle w:val="Headv2"/>
      </w:pPr>
      <w:r>
        <w:t>REPORT SIGN OFF</w:t>
      </w:r>
    </w:p>
    <w:tbl>
      <w:tblPr>
        <w:tblStyle w:val="TableGrid"/>
        <w:tblW w:w="0" w:type="auto"/>
        <w:tblInd w:w="108" w:type="dxa"/>
        <w:tblCellMar>
          <w:top w:w="57" w:type="dxa"/>
        </w:tblCellMar>
        <w:tblLook w:val="04A0" w:firstRow="1" w:lastRow="0" w:firstColumn="1" w:lastColumn="0" w:noHBand="0" w:noVBand="1"/>
      </w:tblPr>
      <w:tblGrid>
        <w:gridCol w:w="2835"/>
        <w:gridCol w:w="4111"/>
      </w:tblGrid>
      <w:tr w:rsidR="00A149E8" w:rsidRPr="00540926" w:rsidTr="005B3AEA">
        <w:trPr>
          <w:trHeight w:val="454"/>
        </w:trPr>
        <w:tc>
          <w:tcPr>
            <w:tcW w:w="2835" w:type="dxa"/>
            <w:vAlign w:val="center"/>
          </w:tcPr>
          <w:p w:rsidR="00A149E8" w:rsidRPr="00540926" w:rsidRDefault="00A149E8" w:rsidP="00541199">
            <w:pPr>
              <w:pStyle w:val="tabletextv1"/>
              <w:rPr>
                <w:sz w:val="21"/>
                <w:szCs w:val="21"/>
                <w:lang w:val="en-US"/>
              </w:rPr>
            </w:pPr>
            <w:r w:rsidRPr="00540926">
              <w:rPr>
                <w:sz w:val="21"/>
                <w:szCs w:val="21"/>
                <w:lang w:val="en-US"/>
              </w:rPr>
              <w:t>Chair</w:t>
            </w:r>
          </w:p>
        </w:tc>
        <w:tc>
          <w:tcPr>
            <w:tcW w:w="4111" w:type="dxa"/>
            <w:vAlign w:val="center"/>
          </w:tcPr>
          <w:p w:rsidR="00A149E8" w:rsidRPr="00540926" w:rsidRDefault="00A149E8" w:rsidP="00235B08">
            <w:pPr>
              <w:pStyle w:val="tabletextv1"/>
              <w:rPr>
                <w:sz w:val="21"/>
                <w:szCs w:val="21"/>
                <w:lang w:val="en-US"/>
              </w:rPr>
            </w:pPr>
            <w:r w:rsidRPr="00540926">
              <w:rPr>
                <w:sz w:val="21"/>
                <w:szCs w:val="21"/>
                <w:lang w:val="en-US"/>
              </w:rPr>
              <w:t>Date of approval of draft</w:t>
            </w:r>
          </w:p>
        </w:tc>
      </w:tr>
      <w:tr w:rsidR="00A149E8" w:rsidRPr="00540926" w:rsidTr="005B3AEA">
        <w:trPr>
          <w:trHeight w:val="454"/>
        </w:trPr>
        <w:tc>
          <w:tcPr>
            <w:tcW w:w="2835" w:type="dxa"/>
            <w:vAlign w:val="center"/>
          </w:tcPr>
          <w:p w:rsidR="00A149E8" w:rsidRPr="00540926" w:rsidRDefault="00A149E8" w:rsidP="00541199">
            <w:pPr>
              <w:pStyle w:val="tabletextv1"/>
              <w:rPr>
                <w:sz w:val="21"/>
                <w:szCs w:val="21"/>
                <w:lang w:val="en-US"/>
              </w:rPr>
            </w:pPr>
            <w:r w:rsidRPr="00540926">
              <w:rPr>
                <w:sz w:val="21"/>
                <w:szCs w:val="21"/>
                <w:lang w:val="en-US"/>
              </w:rPr>
              <w:t>Panel</w:t>
            </w:r>
          </w:p>
        </w:tc>
        <w:tc>
          <w:tcPr>
            <w:tcW w:w="4111" w:type="dxa"/>
            <w:vAlign w:val="center"/>
          </w:tcPr>
          <w:p w:rsidR="00A149E8" w:rsidRPr="00540926" w:rsidRDefault="00A149E8" w:rsidP="00235B08">
            <w:pPr>
              <w:pStyle w:val="tabletextv1"/>
              <w:rPr>
                <w:sz w:val="21"/>
                <w:szCs w:val="21"/>
              </w:rPr>
            </w:pPr>
            <w:r w:rsidRPr="00540926">
              <w:rPr>
                <w:sz w:val="21"/>
                <w:szCs w:val="21"/>
              </w:rPr>
              <w:t>Date confirmed by panel members</w:t>
            </w:r>
          </w:p>
        </w:tc>
      </w:tr>
      <w:tr w:rsidR="00A149E8" w:rsidRPr="00540926" w:rsidTr="005B3AEA">
        <w:trPr>
          <w:trHeight w:val="454"/>
        </w:trPr>
        <w:tc>
          <w:tcPr>
            <w:tcW w:w="2835" w:type="dxa"/>
          </w:tcPr>
          <w:p w:rsidR="00A149E8" w:rsidRPr="00540926" w:rsidRDefault="00A149E8" w:rsidP="00C91AA2">
            <w:pPr>
              <w:pStyle w:val="tabletextv1"/>
              <w:rPr>
                <w:sz w:val="21"/>
                <w:szCs w:val="21"/>
                <w:lang w:val="en-US"/>
              </w:rPr>
            </w:pPr>
            <w:r w:rsidRPr="00540926">
              <w:rPr>
                <w:sz w:val="21"/>
                <w:szCs w:val="21"/>
                <w:lang w:val="en-US"/>
              </w:rPr>
              <w:t xml:space="preserve">University </w:t>
            </w:r>
            <w:r w:rsidR="00C91AA2" w:rsidRPr="00540926">
              <w:rPr>
                <w:sz w:val="21"/>
                <w:szCs w:val="21"/>
                <w:lang w:val="en-US"/>
              </w:rPr>
              <w:t>QLIC</w:t>
            </w:r>
          </w:p>
        </w:tc>
        <w:tc>
          <w:tcPr>
            <w:tcW w:w="4111" w:type="dxa"/>
          </w:tcPr>
          <w:p w:rsidR="00A149E8" w:rsidRPr="00540926" w:rsidRDefault="00A149E8" w:rsidP="00965382">
            <w:pPr>
              <w:pStyle w:val="tabletextv1"/>
              <w:rPr>
                <w:sz w:val="21"/>
                <w:szCs w:val="21"/>
                <w:lang w:val="en-US"/>
              </w:rPr>
            </w:pPr>
            <w:r w:rsidRPr="00540926">
              <w:rPr>
                <w:sz w:val="21"/>
                <w:szCs w:val="21"/>
                <w:lang w:val="en-US"/>
              </w:rPr>
              <w:t xml:space="preserve">Date of </w:t>
            </w:r>
            <w:r w:rsidR="00965382" w:rsidRPr="00540926">
              <w:rPr>
                <w:sz w:val="21"/>
                <w:szCs w:val="21"/>
                <w:lang w:val="en-US"/>
              </w:rPr>
              <w:t>receipt</w:t>
            </w:r>
            <w:r w:rsidR="00235B08" w:rsidRPr="00540926">
              <w:rPr>
                <w:sz w:val="21"/>
                <w:szCs w:val="21"/>
                <w:lang w:val="en-US"/>
              </w:rPr>
              <w:t xml:space="preserve"> </w:t>
            </w:r>
          </w:p>
        </w:tc>
      </w:tr>
      <w:tr w:rsidR="00A149E8" w:rsidRPr="00540926" w:rsidTr="005B3AEA">
        <w:trPr>
          <w:trHeight w:val="454"/>
        </w:trPr>
        <w:tc>
          <w:tcPr>
            <w:tcW w:w="2835" w:type="dxa"/>
          </w:tcPr>
          <w:p w:rsidR="00A149E8" w:rsidRPr="00540926" w:rsidRDefault="00A149E8" w:rsidP="00541199">
            <w:pPr>
              <w:pStyle w:val="tabletextv1"/>
              <w:rPr>
                <w:sz w:val="21"/>
                <w:szCs w:val="21"/>
                <w:lang w:val="en-US"/>
              </w:rPr>
            </w:pPr>
            <w:r w:rsidRPr="00540926">
              <w:rPr>
                <w:sz w:val="21"/>
                <w:szCs w:val="21"/>
                <w:lang w:val="en-US"/>
              </w:rPr>
              <w:t>Faculty AESC</w:t>
            </w:r>
            <w:r w:rsidR="00C91AA2" w:rsidRPr="00540926">
              <w:rPr>
                <w:sz w:val="21"/>
                <w:szCs w:val="21"/>
                <w:lang w:val="en-US"/>
              </w:rPr>
              <w:t>/QLIC</w:t>
            </w:r>
          </w:p>
        </w:tc>
        <w:tc>
          <w:tcPr>
            <w:tcW w:w="4111" w:type="dxa"/>
          </w:tcPr>
          <w:p w:rsidR="00A149E8" w:rsidRPr="00540926" w:rsidRDefault="00A149E8" w:rsidP="00965382">
            <w:pPr>
              <w:pStyle w:val="tabletextv1"/>
              <w:rPr>
                <w:sz w:val="21"/>
                <w:szCs w:val="21"/>
                <w:lang w:val="en-US"/>
              </w:rPr>
            </w:pPr>
            <w:r w:rsidRPr="00540926">
              <w:rPr>
                <w:sz w:val="21"/>
                <w:szCs w:val="21"/>
              </w:rPr>
              <w:t xml:space="preserve">Date of </w:t>
            </w:r>
            <w:r w:rsidR="00965382" w:rsidRPr="00540926">
              <w:rPr>
                <w:sz w:val="21"/>
                <w:szCs w:val="21"/>
              </w:rPr>
              <w:t>receipt</w:t>
            </w:r>
          </w:p>
        </w:tc>
      </w:tr>
    </w:tbl>
    <w:p w:rsidR="005B4CB8" w:rsidRDefault="005B4CB8" w:rsidP="005B4CB8">
      <w:pPr>
        <w:pStyle w:val="notetextv1"/>
        <w:rPr>
          <w:sz w:val="21"/>
          <w:szCs w:val="21"/>
        </w:rPr>
      </w:pPr>
      <w:r>
        <w:rPr>
          <w:sz w:val="21"/>
          <w:szCs w:val="21"/>
        </w:rPr>
        <w:t>See Table 4 in the guidance notes on the process for approval of the report.</w:t>
      </w:r>
    </w:p>
    <w:p w:rsidR="005B4CB8" w:rsidRDefault="005B4CB8" w:rsidP="00A93FFF">
      <w:pPr>
        <w:rPr>
          <w:rFonts w:cs="Arial"/>
          <w:sz w:val="21"/>
          <w:szCs w:val="21"/>
        </w:rPr>
      </w:pPr>
    </w:p>
    <w:p w:rsidR="005B4CB8" w:rsidRPr="00C91AA2" w:rsidRDefault="005B4CB8" w:rsidP="00A93FFF">
      <w:pPr>
        <w:rPr>
          <w:rFonts w:cs="Arial"/>
          <w:sz w:val="21"/>
          <w:szCs w:val="21"/>
        </w:rPr>
      </w:pPr>
    </w:p>
    <w:p w:rsidR="000E4A3D" w:rsidRPr="005B4CB8" w:rsidRDefault="000E4A3D" w:rsidP="000E4A3D">
      <w:pPr>
        <w:pStyle w:val="notetextv1"/>
        <w:rPr>
          <w:b/>
          <w:sz w:val="21"/>
          <w:szCs w:val="21"/>
          <w:lang w:val="en-US"/>
        </w:rPr>
      </w:pPr>
      <w:r w:rsidRPr="005B4CB8">
        <w:rPr>
          <w:rFonts w:cs="Arial"/>
          <w:b/>
          <w:sz w:val="21"/>
          <w:szCs w:val="21"/>
        </w:rPr>
        <w:t xml:space="preserve">Please delete the rubric in red, and any other </w:t>
      </w:r>
      <w:r w:rsidRPr="005B4CB8">
        <w:rPr>
          <w:b/>
          <w:sz w:val="21"/>
          <w:szCs w:val="21"/>
          <w:lang w:val="en-US"/>
        </w:rPr>
        <w:t>text which does not apply, before submitting the report.</w:t>
      </w:r>
    </w:p>
    <w:p w:rsidR="00C91AA2" w:rsidRPr="00C91AA2" w:rsidRDefault="00C91AA2" w:rsidP="00A93FFF">
      <w:pPr>
        <w:rPr>
          <w:rFonts w:cs="Arial"/>
          <w:sz w:val="21"/>
          <w:szCs w:val="21"/>
        </w:rPr>
      </w:pPr>
    </w:p>
    <w:p w:rsidR="00465355" w:rsidRDefault="00465355">
      <w:pPr>
        <w:rPr>
          <w:rFonts w:cs="Arial"/>
          <w:sz w:val="21"/>
          <w:szCs w:val="21"/>
        </w:rPr>
      </w:pPr>
      <w:r>
        <w:rPr>
          <w:rFonts w:cs="Arial"/>
          <w:sz w:val="21"/>
          <w:szCs w:val="21"/>
        </w:rPr>
        <w:br w:type="page"/>
      </w:r>
    </w:p>
    <w:p w:rsidR="00C91AA2" w:rsidRDefault="00C91AA2" w:rsidP="00A93FFF">
      <w:pPr>
        <w:rPr>
          <w:rFonts w:cs="Arial"/>
          <w:sz w:val="21"/>
          <w:szCs w:val="21"/>
        </w:rPr>
      </w:pPr>
    </w:p>
    <w:p w:rsidR="00465355" w:rsidRPr="0002261B" w:rsidRDefault="00465355" w:rsidP="00A93FFF">
      <w:pPr>
        <w:rPr>
          <w:rFonts w:cs="Arial"/>
          <w:b/>
          <w:color w:val="FF0000"/>
          <w:sz w:val="21"/>
          <w:szCs w:val="21"/>
        </w:rPr>
      </w:pPr>
      <w:r w:rsidRPr="0002261B">
        <w:rPr>
          <w:rFonts w:cs="Arial"/>
          <w:b/>
          <w:color w:val="FF0000"/>
          <w:sz w:val="21"/>
          <w:szCs w:val="21"/>
        </w:rPr>
        <w:t xml:space="preserve">GUIDANCE NOTES </w:t>
      </w:r>
      <w:r w:rsidR="0002261B" w:rsidRPr="0002261B">
        <w:rPr>
          <w:rFonts w:cs="Arial"/>
          <w:b/>
          <w:color w:val="FF0000"/>
          <w:sz w:val="21"/>
          <w:szCs w:val="21"/>
        </w:rPr>
        <w:t>– DELETE</w:t>
      </w:r>
      <w:r w:rsidR="00FB26F3">
        <w:rPr>
          <w:rFonts w:cs="Arial"/>
          <w:b/>
          <w:color w:val="FF0000"/>
          <w:sz w:val="21"/>
          <w:szCs w:val="21"/>
        </w:rPr>
        <w:t xml:space="preserve"> THESE PAGES</w:t>
      </w:r>
      <w:r w:rsidR="0002261B" w:rsidRPr="0002261B">
        <w:rPr>
          <w:rFonts w:cs="Arial"/>
          <w:b/>
          <w:color w:val="FF0000"/>
          <w:sz w:val="21"/>
          <w:szCs w:val="21"/>
        </w:rPr>
        <w:t xml:space="preserve"> BEFORE SUBMITTING THE REPORT</w:t>
      </w:r>
    </w:p>
    <w:p w:rsidR="00465355" w:rsidRDefault="00465355" w:rsidP="00A93FFF">
      <w:pPr>
        <w:rPr>
          <w:rFonts w:cs="Arial"/>
          <w:sz w:val="21"/>
          <w:szCs w:val="21"/>
        </w:rPr>
      </w:pPr>
    </w:p>
    <w:p w:rsidR="00DD055C" w:rsidRPr="00DD055C" w:rsidRDefault="00DD055C" w:rsidP="00A93FFF">
      <w:pPr>
        <w:rPr>
          <w:rFonts w:cs="Arial"/>
          <w:i/>
          <w:sz w:val="21"/>
          <w:szCs w:val="21"/>
        </w:rPr>
      </w:pPr>
      <w:r w:rsidRPr="00DD055C">
        <w:rPr>
          <w:rFonts w:cs="Arial"/>
          <w:i/>
          <w:sz w:val="21"/>
          <w:szCs w:val="21"/>
        </w:rPr>
        <w:t>Table 1</w:t>
      </w:r>
    </w:p>
    <w:tbl>
      <w:tblPr>
        <w:tblStyle w:val="TableGrid"/>
        <w:tblW w:w="0" w:type="auto"/>
        <w:tblLook w:val="04A0" w:firstRow="1" w:lastRow="0" w:firstColumn="1" w:lastColumn="0" w:noHBand="0" w:noVBand="1"/>
      </w:tblPr>
      <w:tblGrid>
        <w:gridCol w:w="3227"/>
        <w:gridCol w:w="7193"/>
      </w:tblGrid>
      <w:tr w:rsidR="009D4580" w:rsidTr="00E94187">
        <w:tc>
          <w:tcPr>
            <w:tcW w:w="10420" w:type="dxa"/>
            <w:gridSpan w:val="2"/>
          </w:tcPr>
          <w:p w:rsidR="009D4580" w:rsidRPr="00465355" w:rsidRDefault="009D4580" w:rsidP="009D4580">
            <w:pPr>
              <w:rPr>
                <w:b/>
                <w:sz w:val="21"/>
                <w:szCs w:val="21"/>
              </w:rPr>
            </w:pPr>
            <w:r w:rsidRPr="00465355">
              <w:rPr>
                <w:b/>
                <w:sz w:val="21"/>
                <w:szCs w:val="21"/>
              </w:rPr>
              <w:t>S</w:t>
            </w:r>
            <w:r>
              <w:rPr>
                <w:b/>
                <w:sz w:val="21"/>
                <w:szCs w:val="21"/>
              </w:rPr>
              <w:t>ECTION</w:t>
            </w:r>
            <w:r w:rsidRPr="00465355">
              <w:rPr>
                <w:b/>
                <w:sz w:val="21"/>
                <w:szCs w:val="21"/>
              </w:rPr>
              <w:t xml:space="preserve"> 1 </w:t>
            </w:r>
          </w:p>
          <w:p w:rsidR="009D4580" w:rsidRPr="00465355" w:rsidRDefault="009D4580" w:rsidP="009D4580">
            <w:pPr>
              <w:rPr>
                <w:sz w:val="21"/>
                <w:szCs w:val="21"/>
              </w:rPr>
            </w:pPr>
            <w:r>
              <w:rPr>
                <w:sz w:val="21"/>
                <w:szCs w:val="21"/>
              </w:rPr>
              <w:t>This section</w:t>
            </w:r>
            <w:r w:rsidRPr="00465355">
              <w:rPr>
                <w:b/>
                <w:sz w:val="21"/>
                <w:szCs w:val="21"/>
              </w:rPr>
              <w:t xml:space="preserve"> </w:t>
            </w:r>
            <w:r w:rsidRPr="00465355">
              <w:rPr>
                <w:sz w:val="21"/>
                <w:szCs w:val="21"/>
              </w:rPr>
              <w:t xml:space="preserve">of the </w:t>
            </w:r>
            <w:r>
              <w:rPr>
                <w:sz w:val="21"/>
                <w:szCs w:val="21"/>
              </w:rPr>
              <w:t>report</w:t>
            </w:r>
            <w:r w:rsidRPr="00465355">
              <w:rPr>
                <w:sz w:val="21"/>
                <w:szCs w:val="21"/>
              </w:rPr>
              <w:t xml:space="preserve"> sets out the official information about the programme/s being approved, which </w:t>
            </w:r>
            <w:proofErr w:type="gramStart"/>
            <w:r w:rsidRPr="00465355">
              <w:rPr>
                <w:sz w:val="21"/>
                <w:szCs w:val="21"/>
              </w:rPr>
              <w:t>are</w:t>
            </w:r>
            <w:proofErr w:type="gramEnd"/>
            <w:r w:rsidRPr="00465355">
              <w:rPr>
                <w:sz w:val="21"/>
                <w:szCs w:val="21"/>
              </w:rPr>
              <w:t xml:space="preserve"> required in order to ensure the University’s systems are set up correctly, and gives some context for the event. You will see some text in red, indicating a part of the report where you need to make a choice or add content to that section – please delete any red guidance text once the report is complete.  This section is largely self-explanatory, but the notes below might help you with some of the more</w:t>
            </w:r>
            <w:r>
              <w:rPr>
                <w:sz w:val="21"/>
                <w:szCs w:val="21"/>
              </w:rPr>
              <w:t xml:space="preserve"> complex parts of this section.</w:t>
            </w:r>
          </w:p>
          <w:p w:rsidR="009D4580" w:rsidRDefault="009D4580" w:rsidP="00A93FFF">
            <w:pPr>
              <w:rPr>
                <w:rFonts w:cs="Arial"/>
                <w:sz w:val="21"/>
                <w:szCs w:val="21"/>
              </w:rPr>
            </w:pPr>
          </w:p>
        </w:tc>
      </w:tr>
      <w:tr w:rsidR="009D4580" w:rsidTr="0002261B">
        <w:tc>
          <w:tcPr>
            <w:tcW w:w="3227" w:type="dxa"/>
          </w:tcPr>
          <w:p w:rsidR="009D4580" w:rsidRPr="00DD055C" w:rsidRDefault="0002261B" w:rsidP="00C62A49">
            <w:pPr>
              <w:rPr>
                <w:rFonts w:cs="Arial"/>
                <w:sz w:val="21"/>
                <w:szCs w:val="21"/>
              </w:rPr>
            </w:pPr>
            <w:r w:rsidRPr="00DD055C">
              <w:rPr>
                <w:b/>
                <w:sz w:val="21"/>
                <w:szCs w:val="21"/>
              </w:rPr>
              <w:t xml:space="preserve">Conformity to the University’s </w:t>
            </w:r>
            <w:r w:rsidR="00C62A49">
              <w:rPr>
                <w:b/>
                <w:sz w:val="21"/>
                <w:szCs w:val="21"/>
              </w:rPr>
              <w:t>Regulations for Study</w:t>
            </w:r>
          </w:p>
        </w:tc>
        <w:tc>
          <w:tcPr>
            <w:tcW w:w="7193" w:type="dxa"/>
          </w:tcPr>
          <w:p w:rsidR="009D4580" w:rsidRDefault="0002261B" w:rsidP="00A93FFF">
            <w:pPr>
              <w:rPr>
                <w:sz w:val="21"/>
                <w:szCs w:val="21"/>
              </w:rPr>
            </w:pPr>
            <w:r>
              <w:rPr>
                <w:sz w:val="21"/>
                <w:szCs w:val="21"/>
              </w:rPr>
              <w:t>T</w:t>
            </w:r>
            <w:r w:rsidRPr="00465355">
              <w:rPr>
                <w:sz w:val="21"/>
                <w:szCs w:val="21"/>
              </w:rPr>
              <w:t xml:space="preserve">he majority of new programmes should conform to the regulations, but it is important that any variations required are formally approved and recorded in the report (in order to inform </w:t>
            </w:r>
            <w:r w:rsidR="00C62A49">
              <w:rPr>
                <w:sz w:val="21"/>
                <w:szCs w:val="21"/>
              </w:rPr>
              <w:t>Registry</w:t>
            </w:r>
            <w:r w:rsidRPr="00465355">
              <w:rPr>
                <w:sz w:val="21"/>
                <w:szCs w:val="21"/>
              </w:rPr>
              <w:t xml:space="preserve"> so they can ensure the programme is set up correctly on the system), on the programme specification and in the student handbook.</w:t>
            </w:r>
          </w:p>
          <w:p w:rsidR="0002261B" w:rsidRDefault="0002261B" w:rsidP="00A93FFF">
            <w:pPr>
              <w:rPr>
                <w:rFonts w:cs="Arial"/>
                <w:sz w:val="21"/>
                <w:szCs w:val="21"/>
              </w:rPr>
            </w:pPr>
          </w:p>
        </w:tc>
      </w:tr>
      <w:tr w:rsidR="009D4580" w:rsidTr="0002261B">
        <w:tc>
          <w:tcPr>
            <w:tcW w:w="3227" w:type="dxa"/>
          </w:tcPr>
          <w:p w:rsidR="009D4580" w:rsidRPr="00DD055C" w:rsidRDefault="0002261B" w:rsidP="00A93FFF">
            <w:pPr>
              <w:rPr>
                <w:rFonts w:cs="Arial"/>
                <w:sz w:val="21"/>
                <w:szCs w:val="21"/>
              </w:rPr>
            </w:pPr>
            <w:r w:rsidRPr="00DD055C">
              <w:rPr>
                <w:b/>
                <w:sz w:val="21"/>
                <w:szCs w:val="21"/>
              </w:rPr>
              <w:t>Implementation</w:t>
            </w:r>
          </w:p>
        </w:tc>
        <w:tc>
          <w:tcPr>
            <w:tcW w:w="7193" w:type="dxa"/>
          </w:tcPr>
          <w:p w:rsidR="009D4580" w:rsidRDefault="0002261B" w:rsidP="00A93FFF">
            <w:pPr>
              <w:rPr>
                <w:sz w:val="21"/>
                <w:szCs w:val="21"/>
              </w:rPr>
            </w:pPr>
            <w:proofErr w:type="gramStart"/>
            <w:r w:rsidRPr="00465355">
              <w:rPr>
                <w:sz w:val="21"/>
                <w:szCs w:val="21"/>
              </w:rPr>
              <w:t>the</w:t>
            </w:r>
            <w:proofErr w:type="gramEnd"/>
            <w:r w:rsidRPr="00465355">
              <w:rPr>
                <w:sz w:val="21"/>
                <w:szCs w:val="21"/>
              </w:rPr>
              <w:t xml:space="preserve"> documentation submitted by the programme team should indicate the arrangements for implementing the new programme (e.g. the date that each level of the new programme will be implemented) and any impact this will have on existing provision, and this should be summarised in the relevant box in section 1.  In the case where the new programme replaces current provision, the panel should be satisfied that key stakeholders, especially existing students</w:t>
            </w:r>
            <w:r w:rsidR="00C62A49">
              <w:rPr>
                <w:sz w:val="21"/>
                <w:szCs w:val="21"/>
              </w:rPr>
              <w:t>, and applicants holding offers</w:t>
            </w:r>
            <w:r w:rsidRPr="00465355">
              <w:rPr>
                <w:sz w:val="21"/>
                <w:szCs w:val="21"/>
              </w:rPr>
              <w:t>, have been consulted and are in agreement with the proposed implementation arrangements.</w:t>
            </w:r>
          </w:p>
          <w:p w:rsidR="00F356AC" w:rsidRDefault="00F356AC" w:rsidP="00A93FFF">
            <w:pPr>
              <w:rPr>
                <w:rFonts w:cs="Arial"/>
                <w:sz w:val="21"/>
                <w:szCs w:val="21"/>
              </w:rPr>
            </w:pPr>
          </w:p>
        </w:tc>
      </w:tr>
      <w:tr w:rsidR="009D4580" w:rsidTr="0002261B">
        <w:tc>
          <w:tcPr>
            <w:tcW w:w="3227" w:type="dxa"/>
          </w:tcPr>
          <w:p w:rsidR="009D4580" w:rsidRPr="00DD055C" w:rsidRDefault="0002261B" w:rsidP="00A93FFF">
            <w:pPr>
              <w:rPr>
                <w:rFonts w:cs="Arial"/>
                <w:sz w:val="21"/>
                <w:szCs w:val="21"/>
              </w:rPr>
            </w:pPr>
            <w:r w:rsidRPr="00DD055C">
              <w:rPr>
                <w:b/>
                <w:sz w:val="21"/>
                <w:szCs w:val="21"/>
              </w:rPr>
              <w:t>Context</w:t>
            </w:r>
          </w:p>
        </w:tc>
        <w:tc>
          <w:tcPr>
            <w:tcW w:w="7193" w:type="dxa"/>
          </w:tcPr>
          <w:p w:rsidR="0002261B" w:rsidRPr="00465355" w:rsidRDefault="0002261B" w:rsidP="0002261B">
            <w:pPr>
              <w:rPr>
                <w:sz w:val="21"/>
                <w:szCs w:val="21"/>
              </w:rPr>
            </w:pPr>
            <w:r w:rsidRPr="00465355">
              <w:rPr>
                <w:sz w:val="21"/>
                <w:szCs w:val="21"/>
              </w:rPr>
              <w:t>Under th</w:t>
            </w:r>
            <w:r>
              <w:rPr>
                <w:sz w:val="21"/>
                <w:szCs w:val="21"/>
              </w:rPr>
              <w:t>is</w:t>
            </w:r>
            <w:r w:rsidRPr="00465355">
              <w:rPr>
                <w:sz w:val="21"/>
                <w:szCs w:val="21"/>
              </w:rPr>
              <w:t xml:space="preserve"> heading, you should draw out and summarise the key aspects of the proposal under consideration (the submission document is likely to be a useful reference for this section, but don’t simply cut and paste from it).  Key points might include, for example:</w:t>
            </w:r>
          </w:p>
          <w:p w:rsidR="0002261B" w:rsidRPr="00465355" w:rsidRDefault="0002261B" w:rsidP="0002261B">
            <w:pPr>
              <w:rPr>
                <w:sz w:val="21"/>
                <w:szCs w:val="21"/>
              </w:rPr>
            </w:pPr>
          </w:p>
          <w:p w:rsidR="0002261B" w:rsidRPr="00465355" w:rsidRDefault="0002261B" w:rsidP="00F356AC">
            <w:pPr>
              <w:pStyle w:val="ListParagraph"/>
              <w:numPr>
                <w:ilvl w:val="0"/>
                <w:numId w:val="14"/>
              </w:numPr>
              <w:ind w:left="459"/>
              <w:rPr>
                <w:sz w:val="21"/>
                <w:szCs w:val="21"/>
              </w:rPr>
            </w:pPr>
            <w:r w:rsidRPr="00465355">
              <w:rPr>
                <w:sz w:val="21"/>
                <w:szCs w:val="21"/>
              </w:rPr>
              <w:t>the programme is new provision (state which Department/School will be managing it)</w:t>
            </w:r>
          </w:p>
          <w:p w:rsidR="0002261B" w:rsidRPr="00465355" w:rsidRDefault="0002261B" w:rsidP="00F356AC">
            <w:pPr>
              <w:pStyle w:val="ListParagraph"/>
              <w:numPr>
                <w:ilvl w:val="0"/>
                <w:numId w:val="14"/>
              </w:numPr>
              <w:ind w:left="459"/>
              <w:rPr>
                <w:sz w:val="21"/>
                <w:szCs w:val="21"/>
              </w:rPr>
            </w:pPr>
            <w:r w:rsidRPr="00465355">
              <w:rPr>
                <w:sz w:val="21"/>
                <w:szCs w:val="21"/>
              </w:rPr>
              <w:t>the programme is new and replacing existing provision (state what it is replacing)</w:t>
            </w:r>
          </w:p>
          <w:p w:rsidR="0002261B" w:rsidRPr="00465355" w:rsidRDefault="0002261B" w:rsidP="00F356AC">
            <w:pPr>
              <w:pStyle w:val="ListParagraph"/>
              <w:numPr>
                <w:ilvl w:val="0"/>
                <w:numId w:val="14"/>
              </w:numPr>
              <w:ind w:left="459"/>
              <w:rPr>
                <w:sz w:val="21"/>
                <w:szCs w:val="21"/>
              </w:rPr>
            </w:pPr>
            <w:r w:rsidRPr="00465355">
              <w:rPr>
                <w:sz w:val="21"/>
                <w:szCs w:val="21"/>
              </w:rPr>
              <w:t xml:space="preserve">the proposal is for a </w:t>
            </w:r>
            <w:r w:rsidR="00C62A49">
              <w:rPr>
                <w:sz w:val="21"/>
                <w:szCs w:val="21"/>
              </w:rPr>
              <w:t>revalidation</w:t>
            </w:r>
            <w:r w:rsidRPr="00465355">
              <w:rPr>
                <w:sz w:val="21"/>
                <w:szCs w:val="21"/>
              </w:rPr>
              <w:t xml:space="preserve"> </w:t>
            </w:r>
            <w:r w:rsidR="00C62A49">
              <w:rPr>
                <w:sz w:val="21"/>
                <w:szCs w:val="21"/>
              </w:rPr>
              <w:t>of</w:t>
            </w:r>
            <w:r w:rsidRPr="00465355">
              <w:rPr>
                <w:sz w:val="21"/>
                <w:szCs w:val="21"/>
              </w:rPr>
              <w:t xml:space="preserve"> existing provision (briefly outline the nature of the revisions</w:t>
            </w:r>
            <w:r w:rsidR="00C62A49">
              <w:rPr>
                <w:sz w:val="21"/>
                <w:szCs w:val="21"/>
              </w:rPr>
              <w:t>, and state whether it is a quinquennial revalidation, which replaced periodic review in 2020-21</w:t>
            </w:r>
            <w:r w:rsidRPr="00465355">
              <w:rPr>
                <w:sz w:val="21"/>
                <w:szCs w:val="21"/>
              </w:rPr>
              <w:t>)</w:t>
            </w:r>
          </w:p>
          <w:p w:rsidR="0002261B" w:rsidRPr="00465355" w:rsidRDefault="0002261B" w:rsidP="00F356AC">
            <w:pPr>
              <w:pStyle w:val="ListParagraph"/>
              <w:numPr>
                <w:ilvl w:val="0"/>
                <w:numId w:val="14"/>
              </w:numPr>
              <w:ind w:left="459"/>
              <w:rPr>
                <w:sz w:val="21"/>
                <w:szCs w:val="21"/>
              </w:rPr>
            </w:pPr>
            <w:r w:rsidRPr="00465355">
              <w:rPr>
                <w:sz w:val="21"/>
                <w:szCs w:val="21"/>
              </w:rPr>
              <w:t>the programme is making use of existing modules (state which programmes these are drawn from)</w:t>
            </w:r>
          </w:p>
          <w:p w:rsidR="0002261B" w:rsidRPr="00465355" w:rsidRDefault="0002261B" w:rsidP="00F356AC">
            <w:pPr>
              <w:pStyle w:val="ListParagraph"/>
              <w:numPr>
                <w:ilvl w:val="0"/>
                <w:numId w:val="14"/>
              </w:numPr>
              <w:ind w:left="459"/>
              <w:rPr>
                <w:sz w:val="21"/>
                <w:szCs w:val="21"/>
              </w:rPr>
            </w:pPr>
            <w:r w:rsidRPr="00465355">
              <w:rPr>
                <w:sz w:val="21"/>
                <w:szCs w:val="21"/>
              </w:rPr>
              <w:t>the programme is breaking new ground for the Faculty</w:t>
            </w:r>
          </w:p>
          <w:p w:rsidR="0002261B" w:rsidRPr="00465355" w:rsidRDefault="0002261B" w:rsidP="00F356AC">
            <w:pPr>
              <w:pStyle w:val="ListParagraph"/>
              <w:numPr>
                <w:ilvl w:val="0"/>
                <w:numId w:val="14"/>
              </w:numPr>
              <w:ind w:left="459"/>
              <w:rPr>
                <w:sz w:val="21"/>
                <w:szCs w:val="21"/>
              </w:rPr>
            </w:pPr>
            <w:r w:rsidRPr="00465355">
              <w:rPr>
                <w:sz w:val="21"/>
                <w:szCs w:val="21"/>
              </w:rPr>
              <w:t>the programme has been designed to meet the needs of a particular sector</w:t>
            </w:r>
          </w:p>
          <w:p w:rsidR="0002261B" w:rsidRDefault="0002261B" w:rsidP="00F356AC">
            <w:pPr>
              <w:pStyle w:val="ListParagraph"/>
              <w:numPr>
                <w:ilvl w:val="0"/>
                <w:numId w:val="14"/>
              </w:numPr>
              <w:ind w:left="459"/>
              <w:rPr>
                <w:sz w:val="21"/>
                <w:szCs w:val="21"/>
              </w:rPr>
            </w:pPr>
            <w:r w:rsidRPr="00465355">
              <w:rPr>
                <w:sz w:val="21"/>
                <w:szCs w:val="21"/>
              </w:rPr>
              <w:t>the event combines programme approval and PSRB accreditation</w:t>
            </w:r>
          </w:p>
          <w:p w:rsidR="00C62A49" w:rsidRPr="00465355" w:rsidRDefault="00C62A49" w:rsidP="00F356AC">
            <w:pPr>
              <w:pStyle w:val="ListParagraph"/>
              <w:numPr>
                <w:ilvl w:val="0"/>
                <w:numId w:val="14"/>
              </w:numPr>
              <w:ind w:left="459"/>
              <w:rPr>
                <w:sz w:val="21"/>
                <w:szCs w:val="21"/>
              </w:rPr>
            </w:pPr>
            <w:r>
              <w:rPr>
                <w:sz w:val="21"/>
                <w:szCs w:val="21"/>
              </w:rPr>
              <w:t>etc.</w:t>
            </w:r>
          </w:p>
          <w:p w:rsidR="0002261B" w:rsidRPr="003275FE" w:rsidRDefault="003275FE" w:rsidP="003275FE">
            <w:pPr>
              <w:ind w:left="99"/>
              <w:rPr>
                <w:sz w:val="21"/>
                <w:szCs w:val="21"/>
              </w:rPr>
            </w:pPr>
            <w:r w:rsidRPr="003275FE">
              <w:rPr>
                <w:color w:val="FF0000"/>
                <w:sz w:val="21"/>
                <w:szCs w:val="21"/>
              </w:rPr>
              <w:t xml:space="preserve">If </w:t>
            </w:r>
            <w:r w:rsidR="0002261B" w:rsidRPr="003275FE">
              <w:rPr>
                <w:color w:val="FF0000"/>
                <w:sz w:val="21"/>
                <w:szCs w:val="21"/>
              </w:rPr>
              <w:t>the programme is to be delivered by a collaborative partner</w:t>
            </w:r>
            <w:r w:rsidRPr="003275FE">
              <w:rPr>
                <w:color w:val="FF0000"/>
                <w:sz w:val="21"/>
                <w:szCs w:val="21"/>
              </w:rPr>
              <w:t xml:space="preserve"> </w:t>
            </w:r>
            <w:r>
              <w:rPr>
                <w:sz w:val="21"/>
                <w:szCs w:val="21"/>
              </w:rPr>
              <w:t>give brief details of:</w:t>
            </w:r>
          </w:p>
          <w:p w:rsidR="003275FE" w:rsidRPr="003275FE" w:rsidRDefault="003275FE" w:rsidP="003275FE">
            <w:pPr>
              <w:numPr>
                <w:ilvl w:val="0"/>
                <w:numId w:val="17"/>
              </w:numPr>
              <w:ind w:left="459"/>
              <w:rPr>
                <w:rFonts w:cs="Arial"/>
                <w:sz w:val="21"/>
                <w:szCs w:val="21"/>
              </w:rPr>
            </w:pPr>
            <w:r w:rsidRPr="003275FE">
              <w:rPr>
                <w:rFonts w:cs="Arial"/>
                <w:sz w:val="21"/>
                <w:szCs w:val="21"/>
              </w:rPr>
              <w:t>whether this is a new or existing partner;</w:t>
            </w:r>
          </w:p>
          <w:p w:rsidR="003275FE" w:rsidRPr="003275FE" w:rsidRDefault="003275FE" w:rsidP="00C62A49">
            <w:pPr>
              <w:numPr>
                <w:ilvl w:val="1"/>
                <w:numId w:val="17"/>
              </w:numPr>
              <w:ind w:left="742"/>
              <w:rPr>
                <w:rFonts w:cs="Arial"/>
                <w:sz w:val="21"/>
                <w:szCs w:val="21"/>
              </w:rPr>
            </w:pPr>
            <w:r w:rsidRPr="003275FE">
              <w:rPr>
                <w:rFonts w:cs="Arial"/>
                <w:sz w:val="21"/>
                <w:szCs w:val="21"/>
              </w:rPr>
              <w:t>if new, state the nature of the partner organisation and its experience of delivering higher education;</w:t>
            </w:r>
          </w:p>
          <w:p w:rsidR="003275FE" w:rsidRPr="003275FE" w:rsidRDefault="003275FE" w:rsidP="00C62A49">
            <w:pPr>
              <w:numPr>
                <w:ilvl w:val="1"/>
                <w:numId w:val="17"/>
              </w:numPr>
              <w:ind w:left="742"/>
              <w:rPr>
                <w:rFonts w:cs="Arial"/>
                <w:sz w:val="21"/>
                <w:szCs w:val="21"/>
              </w:rPr>
            </w:pPr>
            <w:r w:rsidRPr="003275FE">
              <w:rPr>
                <w:rFonts w:cs="Arial"/>
                <w:sz w:val="21"/>
                <w:szCs w:val="21"/>
              </w:rPr>
              <w:t>if an existing partner, whether it is an ACP member or (if not ACP) how long there has been a relationship between the University and the partner organisation;</w:t>
            </w:r>
          </w:p>
          <w:p w:rsidR="003275FE" w:rsidRPr="003275FE" w:rsidRDefault="003275FE" w:rsidP="003275FE">
            <w:pPr>
              <w:numPr>
                <w:ilvl w:val="0"/>
                <w:numId w:val="17"/>
              </w:numPr>
              <w:ind w:left="459"/>
              <w:rPr>
                <w:rFonts w:cs="Arial"/>
                <w:sz w:val="21"/>
                <w:szCs w:val="21"/>
              </w:rPr>
            </w:pPr>
            <w:r w:rsidRPr="003275FE">
              <w:rPr>
                <w:rFonts w:cs="Arial"/>
                <w:sz w:val="21"/>
                <w:szCs w:val="21"/>
              </w:rPr>
              <w:t>date of approval (or extension) of the partnership by LPAG and details of any areas LPAG asked the approval panel to explore (which should be recorded in the main body of the report);</w:t>
            </w:r>
          </w:p>
          <w:p w:rsidR="003275FE" w:rsidRPr="003275FE" w:rsidRDefault="003275FE" w:rsidP="003275FE">
            <w:pPr>
              <w:numPr>
                <w:ilvl w:val="0"/>
                <w:numId w:val="17"/>
              </w:numPr>
              <w:ind w:left="459"/>
              <w:rPr>
                <w:rFonts w:cs="Arial"/>
                <w:sz w:val="21"/>
                <w:szCs w:val="21"/>
              </w:rPr>
            </w:pPr>
            <w:r w:rsidRPr="003275FE">
              <w:rPr>
                <w:rFonts w:cs="Arial"/>
                <w:sz w:val="21"/>
                <w:szCs w:val="21"/>
              </w:rPr>
              <w:t>for ACP provision, identify any of the programme/s which are to be delivered as part of an apprenticeship standard, and give the date of approval of the apprenticeship proposal (T7.1 form) by LPAG;</w:t>
            </w:r>
          </w:p>
          <w:p w:rsidR="003275FE" w:rsidRPr="003275FE" w:rsidRDefault="003275FE" w:rsidP="003275FE">
            <w:pPr>
              <w:numPr>
                <w:ilvl w:val="0"/>
                <w:numId w:val="17"/>
              </w:numPr>
              <w:ind w:left="459"/>
              <w:rPr>
                <w:rFonts w:cs="Arial"/>
                <w:sz w:val="21"/>
                <w:szCs w:val="21"/>
              </w:rPr>
            </w:pPr>
            <w:r w:rsidRPr="003275FE">
              <w:rPr>
                <w:rFonts w:cs="Arial"/>
                <w:sz w:val="21"/>
                <w:szCs w:val="21"/>
              </w:rPr>
              <w:t>the key purpose/context for the development of the collaborative provision;</w:t>
            </w:r>
          </w:p>
          <w:p w:rsidR="003275FE" w:rsidRPr="003275FE" w:rsidRDefault="003275FE" w:rsidP="003275FE">
            <w:pPr>
              <w:numPr>
                <w:ilvl w:val="0"/>
                <w:numId w:val="17"/>
              </w:numPr>
              <w:ind w:left="459"/>
              <w:rPr>
                <w:rFonts w:cs="Arial"/>
                <w:sz w:val="21"/>
                <w:szCs w:val="21"/>
              </w:rPr>
            </w:pPr>
            <w:r w:rsidRPr="003275FE">
              <w:rPr>
                <w:rFonts w:cs="Arial"/>
                <w:sz w:val="21"/>
                <w:szCs w:val="21"/>
              </w:rPr>
              <w:t>whether this is a completely new programme, or a programme also being delivered on campus at Brookes or by other partners;</w:t>
            </w:r>
          </w:p>
          <w:p w:rsidR="003275FE" w:rsidRPr="003275FE" w:rsidRDefault="003275FE" w:rsidP="003275FE">
            <w:pPr>
              <w:numPr>
                <w:ilvl w:val="0"/>
                <w:numId w:val="17"/>
              </w:numPr>
              <w:ind w:left="459"/>
              <w:rPr>
                <w:rFonts w:cs="Arial"/>
                <w:sz w:val="21"/>
                <w:szCs w:val="21"/>
              </w:rPr>
            </w:pPr>
            <w:r w:rsidRPr="003275FE">
              <w:rPr>
                <w:rFonts w:cs="Arial"/>
                <w:sz w:val="21"/>
                <w:szCs w:val="21"/>
              </w:rPr>
              <w:t>for Foundation Degrees, state the Honours degree progression options available to graduates;</w:t>
            </w:r>
          </w:p>
          <w:p w:rsidR="003275FE" w:rsidRPr="003275FE" w:rsidRDefault="003275FE" w:rsidP="003275FE">
            <w:pPr>
              <w:numPr>
                <w:ilvl w:val="0"/>
                <w:numId w:val="17"/>
              </w:numPr>
              <w:ind w:left="459"/>
              <w:rPr>
                <w:rFonts w:cs="Arial"/>
                <w:sz w:val="21"/>
                <w:szCs w:val="21"/>
              </w:rPr>
            </w:pPr>
            <w:proofErr w:type="gramStart"/>
            <w:r w:rsidRPr="003275FE">
              <w:rPr>
                <w:rFonts w:cs="Arial"/>
                <w:sz w:val="21"/>
                <w:szCs w:val="21"/>
              </w:rPr>
              <w:t>any</w:t>
            </w:r>
            <w:proofErr w:type="gramEnd"/>
            <w:r w:rsidRPr="003275FE">
              <w:rPr>
                <w:rFonts w:cs="Arial"/>
                <w:sz w:val="21"/>
                <w:szCs w:val="21"/>
              </w:rPr>
              <w:t xml:space="preserve"> other distinctive aspects of the proposal.</w:t>
            </w:r>
          </w:p>
          <w:p w:rsidR="009D4580" w:rsidRDefault="003275FE" w:rsidP="003275FE">
            <w:pPr>
              <w:rPr>
                <w:rFonts w:cs="Arial"/>
                <w:sz w:val="21"/>
                <w:szCs w:val="21"/>
              </w:rPr>
            </w:pPr>
            <w:r>
              <w:rPr>
                <w:rFonts w:cs="Arial"/>
                <w:sz w:val="21"/>
                <w:szCs w:val="21"/>
              </w:rPr>
              <w:t xml:space="preserve"> </w:t>
            </w:r>
          </w:p>
        </w:tc>
      </w:tr>
    </w:tbl>
    <w:p w:rsidR="009D4580" w:rsidRDefault="009D4580" w:rsidP="00A93FFF">
      <w:pPr>
        <w:rPr>
          <w:rFonts w:cs="Arial"/>
          <w:sz w:val="21"/>
          <w:szCs w:val="21"/>
        </w:rPr>
      </w:pPr>
    </w:p>
    <w:p w:rsidR="00FB26F3" w:rsidRDefault="00FB26F3">
      <w:pPr>
        <w:rPr>
          <w:rFonts w:cs="Arial"/>
          <w:i/>
          <w:sz w:val="21"/>
          <w:szCs w:val="21"/>
        </w:rPr>
      </w:pPr>
    </w:p>
    <w:p w:rsidR="009D4580" w:rsidRPr="00DD055C" w:rsidRDefault="00DD055C" w:rsidP="00A93FFF">
      <w:pPr>
        <w:rPr>
          <w:rFonts w:cs="Arial"/>
          <w:i/>
          <w:sz w:val="21"/>
          <w:szCs w:val="21"/>
        </w:rPr>
      </w:pPr>
      <w:r w:rsidRPr="00DD055C">
        <w:rPr>
          <w:rFonts w:cs="Arial"/>
          <w:i/>
          <w:sz w:val="21"/>
          <w:szCs w:val="21"/>
        </w:rPr>
        <w:t>Table 2</w:t>
      </w:r>
    </w:p>
    <w:tbl>
      <w:tblPr>
        <w:tblStyle w:val="TableGrid"/>
        <w:tblW w:w="0" w:type="auto"/>
        <w:tblLook w:val="04A0" w:firstRow="1" w:lastRow="0" w:firstColumn="1" w:lastColumn="0" w:noHBand="0" w:noVBand="1"/>
      </w:tblPr>
      <w:tblGrid>
        <w:gridCol w:w="3227"/>
        <w:gridCol w:w="7193"/>
      </w:tblGrid>
      <w:tr w:rsidR="008B52D8" w:rsidRPr="008B52D8" w:rsidTr="00C53875">
        <w:tc>
          <w:tcPr>
            <w:tcW w:w="10420" w:type="dxa"/>
            <w:gridSpan w:val="2"/>
          </w:tcPr>
          <w:p w:rsidR="00DD055C" w:rsidRPr="008B52D8" w:rsidRDefault="00DD055C" w:rsidP="00C53875">
            <w:pPr>
              <w:rPr>
                <w:b/>
                <w:sz w:val="21"/>
                <w:szCs w:val="21"/>
              </w:rPr>
            </w:pPr>
            <w:r w:rsidRPr="008B52D8">
              <w:rPr>
                <w:b/>
                <w:sz w:val="21"/>
                <w:szCs w:val="21"/>
              </w:rPr>
              <w:t xml:space="preserve">SECTION 3 </w:t>
            </w:r>
          </w:p>
          <w:p w:rsidR="00DD055C" w:rsidRPr="008B52D8" w:rsidRDefault="00DD055C" w:rsidP="00DD055C">
            <w:pPr>
              <w:rPr>
                <w:sz w:val="21"/>
                <w:szCs w:val="21"/>
                <w:lang w:val="en-US"/>
              </w:rPr>
            </w:pPr>
            <w:r w:rsidRPr="008B52D8">
              <w:rPr>
                <w:sz w:val="21"/>
                <w:szCs w:val="21"/>
              </w:rPr>
              <w:t>This section</w:t>
            </w:r>
            <w:r w:rsidRPr="008B52D8">
              <w:rPr>
                <w:b/>
                <w:sz w:val="21"/>
                <w:szCs w:val="21"/>
              </w:rPr>
              <w:t xml:space="preserve"> </w:t>
            </w:r>
            <w:r w:rsidRPr="008B52D8">
              <w:rPr>
                <w:sz w:val="21"/>
                <w:szCs w:val="21"/>
              </w:rPr>
              <w:t xml:space="preserve">of the report </w:t>
            </w:r>
            <w:r w:rsidRPr="008B52D8">
              <w:rPr>
                <w:sz w:val="21"/>
                <w:szCs w:val="21"/>
                <w:lang w:val="en-US"/>
              </w:rPr>
              <w:t>gives details of the panel’s conclusions with respect to the approval of the proposal. The majority of proposals reaching this stage of the approval process are approved, with or without a number of conditions and recommendations, which should also be stated.  However, the panel may refer or reject the proposal (with reasons which should be clear from the account of the discussions recorded in section 4), in which case you should select one of the optional paragraphs in 3.1.  Remember to delete the text which does not apply.</w:t>
            </w:r>
          </w:p>
          <w:p w:rsidR="00DD055C" w:rsidRPr="008B52D8" w:rsidRDefault="00DD055C" w:rsidP="00C53875">
            <w:pPr>
              <w:rPr>
                <w:rFonts w:cs="Arial"/>
                <w:sz w:val="21"/>
                <w:szCs w:val="21"/>
              </w:rPr>
            </w:pPr>
          </w:p>
        </w:tc>
      </w:tr>
      <w:tr w:rsidR="008B52D8" w:rsidRPr="008B52D8" w:rsidTr="00350A3F">
        <w:tc>
          <w:tcPr>
            <w:tcW w:w="3227" w:type="dxa"/>
          </w:tcPr>
          <w:p w:rsidR="00FB26F3" w:rsidRPr="008B52D8" w:rsidRDefault="00FB26F3" w:rsidP="00350A3F">
            <w:pPr>
              <w:rPr>
                <w:rFonts w:cs="Arial"/>
                <w:b/>
                <w:sz w:val="21"/>
                <w:szCs w:val="21"/>
              </w:rPr>
            </w:pPr>
            <w:r w:rsidRPr="008B52D8">
              <w:rPr>
                <w:rFonts w:cs="Arial"/>
                <w:b/>
                <w:sz w:val="21"/>
                <w:szCs w:val="21"/>
              </w:rPr>
              <w:t>Commendations</w:t>
            </w:r>
          </w:p>
        </w:tc>
        <w:tc>
          <w:tcPr>
            <w:tcW w:w="7193" w:type="dxa"/>
          </w:tcPr>
          <w:p w:rsidR="00FB26F3" w:rsidRPr="008B52D8" w:rsidRDefault="00FB26F3" w:rsidP="00350A3F">
            <w:pPr>
              <w:pStyle w:val="notetextv1"/>
              <w:rPr>
                <w:color w:val="auto"/>
                <w:sz w:val="21"/>
                <w:szCs w:val="21"/>
              </w:rPr>
            </w:pPr>
            <w:r w:rsidRPr="008B52D8">
              <w:rPr>
                <w:color w:val="auto"/>
                <w:sz w:val="21"/>
                <w:szCs w:val="21"/>
              </w:rPr>
              <w:t>Commendations should relate to action that is being taken which the panel considers to be having a particularly positive effect on the quality of teaching and learning.  Try to articulate the commendations</w:t>
            </w:r>
            <w:r w:rsidR="008B52D8">
              <w:rPr>
                <w:color w:val="auto"/>
                <w:sz w:val="21"/>
                <w:szCs w:val="21"/>
              </w:rPr>
              <w:t xml:space="preserve"> so as</w:t>
            </w:r>
            <w:r w:rsidRPr="008B52D8">
              <w:rPr>
                <w:color w:val="auto"/>
                <w:sz w:val="21"/>
                <w:szCs w:val="21"/>
              </w:rPr>
              <w:t xml:space="preserve"> to be specific about the good practice identified by the panel – this will assist QLIC/TLEC and the equivalent Faculty committees to disseminate good practice and therefore improve practice in teaching, assessing and supporting learning across the University.</w:t>
            </w:r>
          </w:p>
          <w:p w:rsidR="00FB26F3" w:rsidRPr="008B52D8" w:rsidRDefault="00FB26F3" w:rsidP="00350A3F">
            <w:pPr>
              <w:pStyle w:val="notetextv1"/>
              <w:rPr>
                <w:color w:val="auto"/>
                <w:sz w:val="21"/>
                <w:szCs w:val="21"/>
                <w:lang w:val="en-US"/>
              </w:rPr>
            </w:pPr>
          </w:p>
        </w:tc>
      </w:tr>
      <w:tr w:rsidR="008B52D8" w:rsidRPr="008B52D8" w:rsidTr="00C53875">
        <w:tc>
          <w:tcPr>
            <w:tcW w:w="3227" w:type="dxa"/>
          </w:tcPr>
          <w:p w:rsidR="00DD055C" w:rsidRPr="008B52D8" w:rsidRDefault="00DD055C" w:rsidP="00C53875">
            <w:pPr>
              <w:rPr>
                <w:rFonts w:cs="Arial"/>
                <w:b/>
                <w:sz w:val="21"/>
                <w:szCs w:val="21"/>
              </w:rPr>
            </w:pPr>
            <w:r w:rsidRPr="008B52D8">
              <w:rPr>
                <w:rFonts w:cs="Arial"/>
                <w:b/>
                <w:sz w:val="21"/>
                <w:szCs w:val="21"/>
              </w:rPr>
              <w:t>Conditions</w:t>
            </w:r>
          </w:p>
        </w:tc>
        <w:tc>
          <w:tcPr>
            <w:tcW w:w="7193" w:type="dxa"/>
          </w:tcPr>
          <w:p w:rsidR="00FB26F3" w:rsidRPr="008B52D8" w:rsidRDefault="00FB26F3" w:rsidP="00FB26F3">
            <w:pPr>
              <w:rPr>
                <w:rFonts w:cs="Arial"/>
                <w:sz w:val="21"/>
                <w:szCs w:val="21"/>
              </w:rPr>
            </w:pPr>
            <w:r w:rsidRPr="008B52D8">
              <w:rPr>
                <w:rFonts w:cs="Arial"/>
                <w:sz w:val="21"/>
                <w:szCs w:val="21"/>
              </w:rPr>
              <w:t xml:space="preserve">Conditions should be set where essential action is required to address an issue </w:t>
            </w:r>
            <w:r w:rsidR="008B52D8">
              <w:rPr>
                <w:rFonts w:cs="Arial"/>
                <w:sz w:val="21"/>
                <w:szCs w:val="21"/>
              </w:rPr>
              <w:t>which</w:t>
            </w:r>
            <w:r w:rsidRPr="008B52D8">
              <w:rPr>
                <w:rFonts w:cs="Arial"/>
                <w:sz w:val="21"/>
                <w:szCs w:val="21"/>
              </w:rPr>
              <w:t xml:space="preserve"> has the potential to put academi</w:t>
            </w:r>
            <w:r w:rsidR="008B52D8">
              <w:rPr>
                <w:rFonts w:cs="Arial"/>
                <w:sz w:val="21"/>
                <w:szCs w:val="21"/>
              </w:rPr>
              <w:t>c standards at risk;</w:t>
            </w:r>
            <w:r w:rsidRPr="008B52D8">
              <w:rPr>
                <w:rFonts w:cs="Arial"/>
                <w:sz w:val="21"/>
                <w:szCs w:val="21"/>
              </w:rPr>
              <w:t xml:space="preserve"> or where action is required in order to meet the University’s criteria for approval or other procedural or documentary requirements. </w:t>
            </w:r>
            <w:r w:rsidR="008B52D8">
              <w:rPr>
                <w:rFonts w:cs="Arial"/>
                <w:sz w:val="21"/>
                <w:szCs w:val="21"/>
              </w:rPr>
              <w:t xml:space="preserve"> </w:t>
            </w:r>
            <w:r w:rsidRPr="008B52D8">
              <w:rPr>
                <w:sz w:val="21"/>
                <w:szCs w:val="21"/>
              </w:rPr>
              <w:t>Remember that the programme/s can only be advertised as ‘subject to validation’</w:t>
            </w:r>
            <w:r w:rsidR="008B52D8">
              <w:rPr>
                <w:sz w:val="21"/>
                <w:szCs w:val="21"/>
              </w:rPr>
              <w:t>,</w:t>
            </w:r>
            <w:r w:rsidRPr="008B52D8">
              <w:rPr>
                <w:sz w:val="21"/>
                <w:szCs w:val="21"/>
              </w:rPr>
              <w:t xml:space="preserve"> and delivery of the programme/s cannot commence</w:t>
            </w:r>
            <w:r w:rsidR="008B52D8">
              <w:rPr>
                <w:sz w:val="21"/>
                <w:szCs w:val="21"/>
              </w:rPr>
              <w:t>,</w:t>
            </w:r>
            <w:r w:rsidRPr="008B52D8">
              <w:rPr>
                <w:sz w:val="21"/>
                <w:szCs w:val="21"/>
              </w:rPr>
              <w:t xml:space="preserve"> until all conditions have been met.</w:t>
            </w:r>
            <w:r w:rsidRPr="008B52D8">
              <w:rPr>
                <w:rFonts w:cs="Arial"/>
                <w:sz w:val="21"/>
                <w:szCs w:val="21"/>
              </w:rPr>
              <w:t xml:space="preserve"> </w:t>
            </w:r>
          </w:p>
          <w:p w:rsidR="00FB26F3" w:rsidRPr="008B52D8" w:rsidRDefault="00FB26F3" w:rsidP="00FB26F3">
            <w:pPr>
              <w:rPr>
                <w:rFonts w:cs="Arial"/>
                <w:sz w:val="21"/>
                <w:szCs w:val="21"/>
              </w:rPr>
            </w:pPr>
          </w:p>
          <w:p w:rsidR="00DD055C" w:rsidRPr="008B52D8" w:rsidRDefault="00FB26F3" w:rsidP="00FB26F3">
            <w:pPr>
              <w:pStyle w:val="notetextv1"/>
              <w:rPr>
                <w:color w:val="auto"/>
                <w:sz w:val="21"/>
                <w:szCs w:val="21"/>
              </w:rPr>
            </w:pPr>
            <w:r w:rsidRPr="008B52D8">
              <w:rPr>
                <w:rFonts w:cs="Arial"/>
                <w:color w:val="auto"/>
                <w:sz w:val="21"/>
                <w:szCs w:val="21"/>
              </w:rPr>
              <w:t xml:space="preserve">It is important that conditions and recommendations (see below) are expressed clearly, so that it is plain to the programme teams what action they are expected to take in response (especially when a proposal has been referred and requires re-submission).  Try to avoid the use of vague or generic terms, </w:t>
            </w:r>
            <w:r w:rsidR="00A63F13">
              <w:rPr>
                <w:rFonts w:cs="Arial"/>
                <w:color w:val="auto"/>
                <w:sz w:val="21"/>
                <w:szCs w:val="21"/>
              </w:rPr>
              <w:t>or</w:t>
            </w:r>
            <w:r w:rsidRPr="008B52D8">
              <w:rPr>
                <w:rFonts w:cs="Arial"/>
                <w:color w:val="auto"/>
                <w:sz w:val="21"/>
                <w:szCs w:val="21"/>
              </w:rPr>
              <w:t xml:space="preserve"> technical jargon, when describing conditions and recommendations. </w:t>
            </w:r>
          </w:p>
          <w:p w:rsidR="00DD055C" w:rsidRPr="008B52D8" w:rsidRDefault="00DD055C" w:rsidP="00C53875">
            <w:pPr>
              <w:rPr>
                <w:rFonts w:cs="Arial"/>
                <w:sz w:val="21"/>
                <w:szCs w:val="21"/>
              </w:rPr>
            </w:pPr>
          </w:p>
        </w:tc>
      </w:tr>
      <w:tr w:rsidR="008B52D8" w:rsidRPr="008B52D8" w:rsidTr="00C53875">
        <w:tc>
          <w:tcPr>
            <w:tcW w:w="3227" w:type="dxa"/>
          </w:tcPr>
          <w:p w:rsidR="00DD055C" w:rsidRPr="008B52D8" w:rsidRDefault="00DD055C" w:rsidP="00C53875">
            <w:pPr>
              <w:rPr>
                <w:rFonts w:cs="Arial"/>
                <w:b/>
                <w:sz w:val="21"/>
                <w:szCs w:val="21"/>
              </w:rPr>
            </w:pPr>
            <w:r w:rsidRPr="008B52D8">
              <w:rPr>
                <w:rFonts w:cs="Arial"/>
                <w:b/>
                <w:sz w:val="21"/>
                <w:szCs w:val="21"/>
              </w:rPr>
              <w:t>Recommendations</w:t>
            </w:r>
          </w:p>
        </w:tc>
        <w:tc>
          <w:tcPr>
            <w:tcW w:w="7193" w:type="dxa"/>
          </w:tcPr>
          <w:p w:rsidR="00DD055C" w:rsidRPr="008B52D8" w:rsidRDefault="00FB26F3" w:rsidP="00C53875">
            <w:pPr>
              <w:rPr>
                <w:rFonts w:cs="Arial"/>
                <w:sz w:val="21"/>
                <w:szCs w:val="21"/>
              </w:rPr>
            </w:pPr>
            <w:r w:rsidRPr="008B52D8">
              <w:rPr>
                <w:rFonts w:cs="Arial"/>
                <w:sz w:val="21"/>
                <w:szCs w:val="21"/>
              </w:rPr>
              <w:t>Recommendations are more advisory in nature and refer to action that the panel feel would enhance the learning experience but where no threat is posed to academic standards</w:t>
            </w:r>
            <w:r w:rsidR="00DB34A2">
              <w:rPr>
                <w:rFonts w:cs="Arial"/>
                <w:sz w:val="21"/>
                <w:szCs w:val="21"/>
              </w:rPr>
              <w:t xml:space="preserve"> or to the student experience</w:t>
            </w:r>
            <w:r w:rsidRPr="008B52D8">
              <w:rPr>
                <w:rFonts w:cs="Arial"/>
                <w:sz w:val="21"/>
                <w:szCs w:val="21"/>
              </w:rPr>
              <w:t xml:space="preserve">.  </w:t>
            </w:r>
            <w:r w:rsidR="00A63F13">
              <w:rPr>
                <w:rFonts w:cs="Arial"/>
                <w:sz w:val="21"/>
                <w:szCs w:val="21"/>
              </w:rPr>
              <w:t xml:space="preserve">They should be addressed in the PDT’s response to conditions and recommendations, but action does not need to be completed before the new programme delivery starts. </w:t>
            </w:r>
          </w:p>
          <w:p w:rsidR="008B52D8" w:rsidRPr="008B52D8" w:rsidRDefault="008B52D8" w:rsidP="00C53875">
            <w:pPr>
              <w:rPr>
                <w:rFonts w:cs="Arial"/>
                <w:sz w:val="21"/>
                <w:szCs w:val="21"/>
              </w:rPr>
            </w:pPr>
          </w:p>
        </w:tc>
      </w:tr>
      <w:tr w:rsidR="008B52D8" w:rsidRPr="008B52D8" w:rsidTr="00C53875">
        <w:tc>
          <w:tcPr>
            <w:tcW w:w="3227" w:type="dxa"/>
          </w:tcPr>
          <w:p w:rsidR="00DD055C" w:rsidRPr="008B52D8" w:rsidRDefault="00DD055C" w:rsidP="00C53875">
            <w:pPr>
              <w:rPr>
                <w:rFonts w:cs="Arial"/>
                <w:b/>
                <w:sz w:val="21"/>
                <w:szCs w:val="21"/>
              </w:rPr>
            </w:pPr>
            <w:r w:rsidRPr="008B52D8">
              <w:rPr>
                <w:rFonts w:cs="Arial"/>
                <w:b/>
                <w:sz w:val="21"/>
                <w:szCs w:val="21"/>
              </w:rPr>
              <w:t>Matters for the Faculty</w:t>
            </w:r>
          </w:p>
        </w:tc>
        <w:tc>
          <w:tcPr>
            <w:tcW w:w="7193" w:type="dxa"/>
          </w:tcPr>
          <w:p w:rsidR="00DD055C" w:rsidRPr="008B52D8" w:rsidRDefault="00DD055C" w:rsidP="00DD055C">
            <w:pPr>
              <w:rPr>
                <w:sz w:val="21"/>
                <w:szCs w:val="21"/>
                <w:lang w:val="en-US"/>
              </w:rPr>
            </w:pPr>
            <w:r w:rsidRPr="008B52D8">
              <w:rPr>
                <w:sz w:val="21"/>
                <w:szCs w:val="21"/>
                <w:lang w:val="en-US"/>
              </w:rPr>
              <w:t xml:space="preserve">This is where you may record any issues that do not affect the completion of the </w:t>
            </w:r>
            <w:proofErr w:type="spellStart"/>
            <w:r w:rsidRPr="008B52D8">
              <w:rPr>
                <w:sz w:val="21"/>
                <w:szCs w:val="21"/>
                <w:lang w:val="en-US"/>
              </w:rPr>
              <w:t>programme</w:t>
            </w:r>
            <w:proofErr w:type="spellEnd"/>
            <w:r w:rsidRPr="008B52D8">
              <w:rPr>
                <w:sz w:val="21"/>
                <w:szCs w:val="21"/>
                <w:lang w:val="en-US"/>
              </w:rPr>
              <w:t xml:space="preserve"> approval process, but require attention as soon as possible after approval has been confirmed and therefore need to be monitored by the Faculty AESC/QLIC.  These should be recommendations for action at Faculty level, rather than by the </w:t>
            </w:r>
            <w:proofErr w:type="spellStart"/>
            <w:r w:rsidRPr="008B52D8">
              <w:rPr>
                <w:sz w:val="21"/>
                <w:szCs w:val="21"/>
                <w:lang w:val="en-US"/>
              </w:rPr>
              <w:t>programme</w:t>
            </w:r>
            <w:proofErr w:type="spellEnd"/>
            <w:r w:rsidRPr="008B52D8">
              <w:rPr>
                <w:sz w:val="21"/>
                <w:szCs w:val="21"/>
                <w:lang w:val="en-US"/>
              </w:rPr>
              <w:t xml:space="preserve"> team, which can be completed within a reasonable timescale (i.e. not substantially longer than for the completion of conditions set for the </w:t>
            </w:r>
            <w:proofErr w:type="spellStart"/>
            <w:r w:rsidRPr="008B52D8">
              <w:rPr>
                <w:sz w:val="21"/>
                <w:szCs w:val="21"/>
                <w:lang w:val="en-US"/>
              </w:rPr>
              <w:t>programme</w:t>
            </w:r>
            <w:proofErr w:type="spellEnd"/>
            <w:r w:rsidRPr="008B52D8">
              <w:rPr>
                <w:sz w:val="21"/>
                <w:szCs w:val="21"/>
                <w:lang w:val="en-US"/>
              </w:rPr>
              <w:t xml:space="preserve"> team).  Faculty AESC/QLIC must refer any issues with resourcing implications to the Faculty Executive.</w:t>
            </w:r>
          </w:p>
          <w:p w:rsidR="00DD055C" w:rsidRPr="008B52D8" w:rsidRDefault="00DD055C" w:rsidP="00DD055C">
            <w:pPr>
              <w:rPr>
                <w:rFonts w:cs="Arial"/>
                <w:sz w:val="21"/>
                <w:szCs w:val="21"/>
              </w:rPr>
            </w:pPr>
          </w:p>
        </w:tc>
      </w:tr>
      <w:tr w:rsidR="008B52D8" w:rsidRPr="008B52D8" w:rsidTr="00C53875">
        <w:tc>
          <w:tcPr>
            <w:tcW w:w="3227" w:type="dxa"/>
          </w:tcPr>
          <w:p w:rsidR="00DD055C" w:rsidRPr="008B52D8" w:rsidRDefault="00DD055C" w:rsidP="00C53875">
            <w:pPr>
              <w:rPr>
                <w:rFonts w:cs="Arial"/>
                <w:b/>
                <w:sz w:val="21"/>
                <w:szCs w:val="21"/>
              </w:rPr>
            </w:pPr>
            <w:r w:rsidRPr="008B52D8">
              <w:rPr>
                <w:rFonts w:cs="Arial"/>
                <w:b/>
                <w:sz w:val="21"/>
                <w:szCs w:val="21"/>
              </w:rPr>
              <w:t>Matters for the University</w:t>
            </w:r>
          </w:p>
        </w:tc>
        <w:tc>
          <w:tcPr>
            <w:tcW w:w="7193" w:type="dxa"/>
          </w:tcPr>
          <w:p w:rsidR="00DD055C" w:rsidRPr="008B52D8" w:rsidRDefault="00DD055C" w:rsidP="00DD055C">
            <w:pPr>
              <w:pStyle w:val="notetextv1"/>
              <w:rPr>
                <w:color w:val="auto"/>
                <w:sz w:val="21"/>
                <w:szCs w:val="21"/>
              </w:rPr>
            </w:pPr>
            <w:r w:rsidRPr="008B52D8">
              <w:rPr>
                <w:color w:val="auto"/>
                <w:sz w:val="21"/>
                <w:szCs w:val="21"/>
                <w:lang w:val="en-US"/>
              </w:rPr>
              <w:t xml:space="preserve">These issues are uncommon in the context of new </w:t>
            </w:r>
            <w:proofErr w:type="spellStart"/>
            <w:r w:rsidRPr="008B52D8">
              <w:rPr>
                <w:color w:val="auto"/>
                <w:sz w:val="21"/>
                <w:szCs w:val="21"/>
                <w:lang w:val="en-US"/>
              </w:rPr>
              <w:t>programme</w:t>
            </w:r>
            <w:proofErr w:type="spellEnd"/>
            <w:r w:rsidRPr="008B52D8">
              <w:rPr>
                <w:color w:val="auto"/>
                <w:sz w:val="21"/>
                <w:szCs w:val="21"/>
                <w:lang w:val="en-US"/>
              </w:rPr>
              <w:t xml:space="preserve"> approvals, but this is where you may record any </w:t>
            </w:r>
            <w:r w:rsidRPr="008B52D8">
              <w:rPr>
                <w:color w:val="auto"/>
                <w:sz w:val="21"/>
                <w:szCs w:val="21"/>
              </w:rPr>
              <w:t xml:space="preserve">institutional issues arising during the approval process, which the Panel considers should be taken into account by QLIC on receipt of this report. </w:t>
            </w:r>
          </w:p>
          <w:p w:rsidR="00DD055C" w:rsidRPr="008B52D8" w:rsidRDefault="00DD055C" w:rsidP="00C53875">
            <w:pPr>
              <w:rPr>
                <w:rFonts w:cs="Arial"/>
                <w:sz w:val="21"/>
                <w:szCs w:val="21"/>
              </w:rPr>
            </w:pPr>
          </w:p>
        </w:tc>
      </w:tr>
    </w:tbl>
    <w:p w:rsidR="009D4580" w:rsidRDefault="009D4580" w:rsidP="00A93FFF">
      <w:pPr>
        <w:rPr>
          <w:rFonts w:cs="Arial"/>
          <w:sz w:val="21"/>
          <w:szCs w:val="21"/>
        </w:rPr>
      </w:pPr>
    </w:p>
    <w:p w:rsidR="00A6338C" w:rsidRDefault="00A6338C" w:rsidP="00A93FFF">
      <w:pPr>
        <w:rPr>
          <w:rFonts w:cs="Arial"/>
          <w:sz w:val="21"/>
          <w:szCs w:val="21"/>
        </w:rPr>
      </w:pPr>
    </w:p>
    <w:p w:rsidR="00A6338C" w:rsidRPr="00A6338C" w:rsidRDefault="00A6338C" w:rsidP="00A93FFF">
      <w:pPr>
        <w:rPr>
          <w:rFonts w:cs="Arial"/>
          <w:i/>
          <w:sz w:val="21"/>
          <w:szCs w:val="21"/>
        </w:rPr>
      </w:pPr>
      <w:r w:rsidRPr="00A6338C">
        <w:rPr>
          <w:rFonts w:cs="Arial"/>
          <w:i/>
          <w:sz w:val="21"/>
          <w:szCs w:val="21"/>
        </w:rPr>
        <w:t>Table 3</w:t>
      </w:r>
    </w:p>
    <w:tbl>
      <w:tblPr>
        <w:tblStyle w:val="TableGrid"/>
        <w:tblW w:w="0" w:type="auto"/>
        <w:tblLook w:val="04A0" w:firstRow="1" w:lastRow="0" w:firstColumn="1" w:lastColumn="0" w:noHBand="0" w:noVBand="1"/>
      </w:tblPr>
      <w:tblGrid>
        <w:gridCol w:w="10420"/>
      </w:tblGrid>
      <w:tr w:rsidR="00A6338C" w:rsidTr="00844299">
        <w:trPr>
          <w:trHeight w:val="2678"/>
        </w:trPr>
        <w:tc>
          <w:tcPr>
            <w:tcW w:w="10420" w:type="dxa"/>
          </w:tcPr>
          <w:p w:rsidR="00A6338C" w:rsidRPr="00907EF7" w:rsidRDefault="00A6338C" w:rsidP="00C53875">
            <w:pPr>
              <w:rPr>
                <w:rFonts w:cs="Arial"/>
                <w:b/>
                <w:szCs w:val="22"/>
              </w:rPr>
            </w:pPr>
            <w:r>
              <w:rPr>
                <w:rFonts w:cs="Arial"/>
                <w:b/>
                <w:szCs w:val="22"/>
              </w:rPr>
              <w:t>SECTION 4</w:t>
            </w:r>
          </w:p>
          <w:p w:rsidR="00A6338C" w:rsidRDefault="00A6338C" w:rsidP="00A6338C">
            <w:pPr>
              <w:rPr>
                <w:sz w:val="21"/>
                <w:szCs w:val="21"/>
              </w:rPr>
            </w:pPr>
            <w:r w:rsidRPr="00540926">
              <w:rPr>
                <w:sz w:val="21"/>
                <w:szCs w:val="21"/>
              </w:rPr>
              <w:t xml:space="preserve">For approved proposals, this section </w:t>
            </w:r>
            <w:r w:rsidR="005239C9">
              <w:rPr>
                <w:sz w:val="21"/>
                <w:szCs w:val="21"/>
              </w:rPr>
              <w:t>is required only to</w:t>
            </w:r>
            <w:r w:rsidRPr="00540926">
              <w:rPr>
                <w:sz w:val="21"/>
                <w:szCs w:val="21"/>
              </w:rPr>
              <w:t xml:space="preserve"> include a record of the points discussed in the panel meetings with staff and students which led to the </w:t>
            </w:r>
            <w:r>
              <w:rPr>
                <w:sz w:val="21"/>
                <w:szCs w:val="21"/>
              </w:rPr>
              <w:t>conclusions</w:t>
            </w:r>
            <w:r w:rsidRPr="00540926">
              <w:rPr>
                <w:sz w:val="21"/>
                <w:szCs w:val="21"/>
              </w:rPr>
              <w:t xml:space="preserve"> recorded in </w:t>
            </w:r>
            <w:r>
              <w:rPr>
                <w:sz w:val="21"/>
                <w:szCs w:val="21"/>
              </w:rPr>
              <w:t xml:space="preserve">section </w:t>
            </w:r>
            <w:r w:rsidRPr="00540926">
              <w:rPr>
                <w:sz w:val="21"/>
                <w:szCs w:val="21"/>
              </w:rPr>
              <w:t>3</w:t>
            </w:r>
            <w:r>
              <w:rPr>
                <w:sz w:val="21"/>
                <w:szCs w:val="21"/>
              </w:rPr>
              <w:t xml:space="preserve"> </w:t>
            </w:r>
            <w:r w:rsidRPr="00540926">
              <w:rPr>
                <w:sz w:val="21"/>
                <w:szCs w:val="21"/>
              </w:rPr>
              <w:t>above.</w:t>
            </w:r>
            <w:r>
              <w:rPr>
                <w:sz w:val="21"/>
                <w:szCs w:val="21"/>
              </w:rPr>
              <w:t xml:space="preserve">  </w:t>
            </w:r>
          </w:p>
          <w:p w:rsidR="00A6338C" w:rsidRDefault="00A6338C" w:rsidP="00A6338C">
            <w:pPr>
              <w:rPr>
                <w:sz w:val="21"/>
                <w:szCs w:val="21"/>
              </w:rPr>
            </w:pPr>
          </w:p>
          <w:p w:rsidR="00825BC7" w:rsidRDefault="00A6338C" w:rsidP="00A6338C">
            <w:pPr>
              <w:rPr>
                <w:sz w:val="21"/>
                <w:szCs w:val="21"/>
              </w:rPr>
            </w:pPr>
            <w:r>
              <w:rPr>
                <w:sz w:val="21"/>
                <w:szCs w:val="21"/>
              </w:rPr>
              <w:t>It is important that the Panel explores all the areas set out in the criteria for programme approval (detailed in guidance note G2.3 on the conduct of approval panels) but</w:t>
            </w:r>
            <w:r w:rsidR="005239C9">
              <w:rPr>
                <w:sz w:val="21"/>
                <w:szCs w:val="21"/>
              </w:rPr>
              <w:t>, as a minimum,</w:t>
            </w:r>
            <w:r>
              <w:rPr>
                <w:sz w:val="21"/>
                <w:szCs w:val="21"/>
              </w:rPr>
              <w:t xml:space="preserve"> the report only needs to record discussions in which the Panel was not satisfied that the criteria were met – and hence led to conditions or recommendations – or where they identi</w:t>
            </w:r>
            <w:r w:rsidR="005239C9">
              <w:rPr>
                <w:sz w:val="21"/>
                <w:szCs w:val="21"/>
              </w:rPr>
              <w:t>fied particularly good practice</w:t>
            </w:r>
            <w:r>
              <w:rPr>
                <w:sz w:val="21"/>
                <w:szCs w:val="21"/>
              </w:rPr>
              <w:t xml:space="preserve"> which led to commendations.  You should select headings </w:t>
            </w:r>
            <w:r w:rsidR="005239C9">
              <w:rPr>
                <w:sz w:val="21"/>
                <w:szCs w:val="21"/>
              </w:rPr>
              <w:t>according</w:t>
            </w:r>
            <w:r>
              <w:rPr>
                <w:sz w:val="21"/>
                <w:szCs w:val="21"/>
              </w:rPr>
              <w:t xml:space="preserve"> to the topics covered. </w:t>
            </w:r>
            <w:r w:rsidR="00A63F13">
              <w:rPr>
                <w:sz w:val="21"/>
                <w:szCs w:val="21"/>
              </w:rPr>
              <w:t xml:space="preserve"> </w:t>
            </w:r>
            <w:r w:rsidR="00825BC7">
              <w:rPr>
                <w:sz w:val="21"/>
                <w:szCs w:val="21"/>
              </w:rPr>
              <w:t>A fuller report may be needed in the following situations:</w:t>
            </w:r>
          </w:p>
          <w:p w:rsidR="00825BC7" w:rsidRDefault="00825BC7" w:rsidP="00A6338C">
            <w:pPr>
              <w:rPr>
                <w:sz w:val="21"/>
                <w:szCs w:val="21"/>
              </w:rPr>
            </w:pPr>
          </w:p>
          <w:p w:rsidR="00825BC7" w:rsidRPr="00825BC7" w:rsidRDefault="005239C9" w:rsidP="00825BC7">
            <w:pPr>
              <w:pStyle w:val="ListParagraph"/>
              <w:numPr>
                <w:ilvl w:val="0"/>
                <w:numId w:val="18"/>
              </w:numPr>
              <w:rPr>
                <w:sz w:val="21"/>
                <w:szCs w:val="21"/>
              </w:rPr>
            </w:pPr>
            <w:r w:rsidRPr="00825BC7">
              <w:rPr>
                <w:sz w:val="21"/>
                <w:szCs w:val="21"/>
              </w:rPr>
              <w:t>A Panel may ask for additional areas of discussion to be included</w:t>
            </w:r>
            <w:r w:rsidR="00082394" w:rsidRPr="00825BC7">
              <w:rPr>
                <w:sz w:val="21"/>
                <w:szCs w:val="21"/>
              </w:rPr>
              <w:t xml:space="preserve"> in the report</w:t>
            </w:r>
            <w:r w:rsidRPr="00825BC7">
              <w:rPr>
                <w:sz w:val="21"/>
                <w:szCs w:val="21"/>
              </w:rPr>
              <w:t>, if they feel important undertakings</w:t>
            </w:r>
            <w:r w:rsidR="00082394" w:rsidRPr="00825BC7">
              <w:rPr>
                <w:sz w:val="21"/>
                <w:szCs w:val="21"/>
              </w:rPr>
              <w:t>/assurances</w:t>
            </w:r>
            <w:r w:rsidRPr="00825BC7">
              <w:rPr>
                <w:sz w:val="21"/>
                <w:szCs w:val="21"/>
              </w:rPr>
              <w:t xml:space="preserve"> were given by the PDT, which need reco</w:t>
            </w:r>
            <w:r w:rsidR="00082394" w:rsidRPr="00825BC7">
              <w:rPr>
                <w:sz w:val="21"/>
                <w:szCs w:val="21"/>
              </w:rPr>
              <w:t>rding.</w:t>
            </w:r>
            <w:r w:rsidR="00825BC7" w:rsidRPr="00825BC7">
              <w:rPr>
                <w:sz w:val="21"/>
                <w:szCs w:val="21"/>
              </w:rPr>
              <w:t xml:space="preserve">  </w:t>
            </w:r>
          </w:p>
          <w:p w:rsidR="00825BC7" w:rsidRDefault="00825BC7" w:rsidP="00A6338C">
            <w:pPr>
              <w:rPr>
                <w:sz w:val="21"/>
                <w:szCs w:val="21"/>
              </w:rPr>
            </w:pPr>
          </w:p>
          <w:p w:rsidR="00A6338C" w:rsidRPr="00825BC7" w:rsidRDefault="00825BC7" w:rsidP="00825BC7">
            <w:pPr>
              <w:pStyle w:val="ListParagraph"/>
              <w:numPr>
                <w:ilvl w:val="0"/>
                <w:numId w:val="18"/>
              </w:numPr>
              <w:rPr>
                <w:sz w:val="21"/>
                <w:szCs w:val="21"/>
              </w:rPr>
            </w:pPr>
            <w:r w:rsidRPr="00825BC7">
              <w:rPr>
                <w:sz w:val="21"/>
                <w:szCs w:val="21"/>
              </w:rPr>
              <w:t xml:space="preserve">For proposals involving delivery by a collaborative partner, a fuller report may be required, in order to provide assurance that all criteria for University approval were met, for audit/contractual purposes. </w:t>
            </w:r>
          </w:p>
          <w:p w:rsidR="00A63F13" w:rsidRDefault="00A63F13" w:rsidP="00A6338C">
            <w:pPr>
              <w:rPr>
                <w:sz w:val="21"/>
                <w:szCs w:val="21"/>
              </w:rPr>
            </w:pPr>
          </w:p>
          <w:p w:rsidR="00A63F13" w:rsidRPr="00825BC7" w:rsidRDefault="005239C9" w:rsidP="00825BC7">
            <w:pPr>
              <w:pStyle w:val="ListParagraph"/>
              <w:numPr>
                <w:ilvl w:val="0"/>
                <w:numId w:val="18"/>
              </w:numPr>
              <w:rPr>
                <w:sz w:val="21"/>
                <w:szCs w:val="21"/>
              </w:rPr>
            </w:pPr>
            <w:r w:rsidRPr="00825BC7">
              <w:rPr>
                <w:sz w:val="21"/>
                <w:szCs w:val="21"/>
              </w:rPr>
              <w:t xml:space="preserve">Where conjoint approval events are held with professional bodies, there may be a requirement for a fuller report which covers the discussions held under all the approval criteria headings, whether or not conditions/recommendations are set.  Make sure you check what the PSRB requirements are, so that you ensure all the relevant information is included. </w:t>
            </w:r>
          </w:p>
          <w:p w:rsidR="00A6338C" w:rsidRDefault="00A6338C" w:rsidP="00A6338C">
            <w:pPr>
              <w:rPr>
                <w:sz w:val="21"/>
                <w:szCs w:val="21"/>
              </w:rPr>
            </w:pPr>
          </w:p>
          <w:p w:rsidR="005239C9" w:rsidRPr="00825BC7" w:rsidRDefault="00A6338C" w:rsidP="00825BC7">
            <w:pPr>
              <w:pStyle w:val="ListParagraph"/>
              <w:numPr>
                <w:ilvl w:val="0"/>
                <w:numId w:val="18"/>
              </w:numPr>
              <w:rPr>
                <w:sz w:val="21"/>
                <w:szCs w:val="21"/>
              </w:rPr>
            </w:pPr>
            <w:r w:rsidRPr="00825BC7">
              <w:rPr>
                <w:sz w:val="21"/>
                <w:szCs w:val="21"/>
              </w:rPr>
              <w:t>Where a proposal is referred or rejected, a fuller account of the panel’s deliberations should be provided (most likely covering all the criteria for programme approval), to aid the proposing team in the subsequent development and re-submission of the proposal.</w:t>
            </w:r>
          </w:p>
          <w:p w:rsidR="00A6338C" w:rsidRPr="00907EF7" w:rsidRDefault="00A6338C" w:rsidP="00A6338C">
            <w:pPr>
              <w:rPr>
                <w:rFonts w:cs="Arial"/>
                <w:b/>
                <w:szCs w:val="22"/>
              </w:rPr>
            </w:pPr>
          </w:p>
        </w:tc>
      </w:tr>
    </w:tbl>
    <w:p w:rsidR="00465355" w:rsidRDefault="00465355" w:rsidP="00465355">
      <w:pPr>
        <w:rPr>
          <w:sz w:val="21"/>
          <w:szCs w:val="21"/>
        </w:rPr>
      </w:pPr>
    </w:p>
    <w:p w:rsidR="00A6338C" w:rsidRDefault="00A6338C" w:rsidP="00465355">
      <w:pPr>
        <w:rPr>
          <w:sz w:val="21"/>
          <w:szCs w:val="21"/>
        </w:rPr>
      </w:pPr>
    </w:p>
    <w:p w:rsidR="00907EF7" w:rsidRPr="008960B9" w:rsidRDefault="008960B9" w:rsidP="00465355">
      <w:pPr>
        <w:rPr>
          <w:i/>
          <w:sz w:val="21"/>
          <w:szCs w:val="21"/>
        </w:rPr>
      </w:pPr>
      <w:r w:rsidRPr="008960B9">
        <w:rPr>
          <w:i/>
          <w:sz w:val="21"/>
          <w:szCs w:val="21"/>
        </w:rPr>
        <w:t xml:space="preserve">Table </w:t>
      </w:r>
      <w:r w:rsidR="00A6338C">
        <w:rPr>
          <w:i/>
          <w:sz w:val="21"/>
          <w:szCs w:val="21"/>
        </w:rPr>
        <w:t>4</w:t>
      </w:r>
    </w:p>
    <w:tbl>
      <w:tblPr>
        <w:tblStyle w:val="TableGrid"/>
        <w:tblW w:w="0" w:type="auto"/>
        <w:tblLook w:val="04A0" w:firstRow="1" w:lastRow="0" w:firstColumn="1" w:lastColumn="0" w:noHBand="0" w:noVBand="1"/>
      </w:tblPr>
      <w:tblGrid>
        <w:gridCol w:w="10420"/>
      </w:tblGrid>
      <w:tr w:rsidR="00907EF7" w:rsidRPr="00825BC7" w:rsidTr="00907EF7">
        <w:tc>
          <w:tcPr>
            <w:tcW w:w="10420" w:type="dxa"/>
          </w:tcPr>
          <w:p w:rsidR="00907EF7" w:rsidRPr="00825BC7" w:rsidRDefault="00907EF7" w:rsidP="00465355">
            <w:pPr>
              <w:rPr>
                <w:rFonts w:cs="Arial"/>
                <w:b/>
                <w:sz w:val="21"/>
                <w:szCs w:val="21"/>
              </w:rPr>
            </w:pPr>
            <w:r w:rsidRPr="00825BC7">
              <w:rPr>
                <w:rFonts w:cs="Arial"/>
                <w:b/>
                <w:sz w:val="21"/>
                <w:szCs w:val="21"/>
              </w:rPr>
              <w:t>Approval of the report</w:t>
            </w:r>
          </w:p>
        </w:tc>
      </w:tr>
      <w:tr w:rsidR="00907EF7" w:rsidRPr="00825BC7" w:rsidTr="00907EF7">
        <w:tc>
          <w:tcPr>
            <w:tcW w:w="10420" w:type="dxa"/>
          </w:tcPr>
          <w:p w:rsidR="00907EF7" w:rsidRPr="00825BC7" w:rsidRDefault="00907EF7" w:rsidP="00907EF7">
            <w:pPr>
              <w:rPr>
                <w:sz w:val="21"/>
                <w:szCs w:val="21"/>
                <w:lang w:val="en-US"/>
              </w:rPr>
            </w:pPr>
            <w:r w:rsidRPr="00825BC7">
              <w:rPr>
                <w:sz w:val="21"/>
                <w:szCs w:val="21"/>
                <w:lang w:val="en-US"/>
              </w:rPr>
              <w:t xml:space="preserve">The DRAFT report should ideally be checked by the Faculty’s link QAO and submitted to the Chair for approval within two working weeks of the event.  </w:t>
            </w:r>
          </w:p>
          <w:p w:rsidR="00907EF7" w:rsidRPr="00825BC7" w:rsidRDefault="00907EF7" w:rsidP="00907EF7">
            <w:pPr>
              <w:rPr>
                <w:sz w:val="21"/>
                <w:szCs w:val="21"/>
                <w:lang w:val="en-US"/>
              </w:rPr>
            </w:pPr>
          </w:p>
          <w:p w:rsidR="00907EF7" w:rsidRPr="00825BC7" w:rsidRDefault="00907EF7" w:rsidP="00907EF7">
            <w:pPr>
              <w:rPr>
                <w:sz w:val="21"/>
                <w:szCs w:val="21"/>
                <w:lang w:val="en-US"/>
              </w:rPr>
            </w:pPr>
            <w:r w:rsidRPr="00825BC7">
              <w:rPr>
                <w:sz w:val="21"/>
                <w:szCs w:val="21"/>
                <w:lang w:val="en-US"/>
              </w:rPr>
              <w:t xml:space="preserve">Once the Chair is satisfied with the report, it should be classified as CHAIR’S APPROVED DRAFT and sent to the rest of the panel for their approval. </w:t>
            </w:r>
          </w:p>
          <w:p w:rsidR="00907EF7" w:rsidRPr="00825BC7" w:rsidRDefault="00907EF7" w:rsidP="00907EF7">
            <w:pPr>
              <w:rPr>
                <w:sz w:val="21"/>
                <w:szCs w:val="21"/>
                <w:lang w:val="en-US"/>
              </w:rPr>
            </w:pPr>
          </w:p>
          <w:p w:rsidR="00907EF7" w:rsidRPr="00825BC7" w:rsidRDefault="00907EF7" w:rsidP="00907EF7">
            <w:pPr>
              <w:rPr>
                <w:sz w:val="21"/>
                <w:szCs w:val="21"/>
                <w:lang w:val="en-US"/>
              </w:rPr>
            </w:pPr>
            <w:r w:rsidRPr="00825BC7">
              <w:rPr>
                <w:sz w:val="21"/>
                <w:szCs w:val="21"/>
                <w:lang w:val="en-US"/>
              </w:rPr>
              <w:t xml:space="preserve">The report should also be shared with the PDT (who may comment on factual accuracy) at this point, although they should have been provided with a record of the conditions and recommendations immediately after the event.  </w:t>
            </w:r>
          </w:p>
          <w:p w:rsidR="00907EF7" w:rsidRPr="00825BC7" w:rsidRDefault="00907EF7" w:rsidP="00907EF7">
            <w:pPr>
              <w:rPr>
                <w:sz w:val="21"/>
                <w:szCs w:val="21"/>
                <w:lang w:val="en-US"/>
              </w:rPr>
            </w:pPr>
          </w:p>
          <w:p w:rsidR="00907EF7" w:rsidRPr="00825BC7" w:rsidRDefault="00907EF7" w:rsidP="00907EF7">
            <w:pPr>
              <w:rPr>
                <w:sz w:val="21"/>
                <w:szCs w:val="21"/>
                <w:lang w:val="en-US"/>
              </w:rPr>
            </w:pPr>
            <w:r w:rsidRPr="00825BC7">
              <w:rPr>
                <w:sz w:val="21"/>
                <w:szCs w:val="21"/>
                <w:lang w:val="en-US"/>
              </w:rPr>
              <w:t xml:space="preserve">Once the report has been CONFIRMED through this process (this should ideally be within one month of the event) it should be submitted to the University Quality &amp; Learning Infrastructure Committee via the Faculty’s link QAO.  It should also be considered by the Faculty’s equivalent committee (FAESC or FQLIC). </w:t>
            </w:r>
            <w:bookmarkStart w:id="0" w:name="_GoBack"/>
            <w:bookmarkEnd w:id="0"/>
          </w:p>
          <w:p w:rsidR="00907EF7" w:rsidRPr="00825BC7" w:rsidRDefault="00907EF7" w:rsidP="00465355">
            <w:pPr>
              <w:rPr>
                <w:sz w:val="21"/>
                <w:szCs w:val="21"/>
              </w:rPr>
            </w:pPr>
          </w:p>
        </w:tc>
      </w:tr>
    </w:tbl>
    <w:p w:rsidR="00907EF7" w:rsidRPr="00465355" w:rsidRDefault="00907EF7" w:rsidP="00465355">
      <w:pPr>
        <w:rPr>
          <w:sz w:val="21"/>
          <w:szCs w:val="21"/>
        </w:rPr>
      </w:pPr>
    </w:p>
    <w:p w:rsidR="00465355" w:rsidRPr="00465355" w:rsidRDefault="00465355" w:rsidP="00907EF7">
      <w:pPr>
        <w:rPr>
          <w:rFonts w:cs="Arial"/>
          <w:sz w:val="21"/>
          <w:szCs w:val="21"/>
        </w:rPr>
      </w:pPr>
    </w:p>
    <w:sectPr w:rsidR="00465355" w:rsidRPr="00465355" w:rsidSect="003A32A7">
      <w:footerReference w:type="default" r:id="rId9"/>
      <w:headerReference w:type="first" r:id="rId10"/>
      <w:footerReference w:type="first" r:id="rId11"/>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441" w:rsidRDefault="00565441">
      <w:r>
        <w:separator/>
      </w:r>
    </w:p>
  </w:endnote>
  <w:endnote w:type="continuationSeparator" w:id="0">
    <w:p w:rsidR="00565441" w:rsidRDefault="0056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171304"/>
      <w:docPartObj>
        <w:docPartGallery w:val="Page Numbers (Bottom of Page)"/>
        <w:docPartUnique/>
      </w:docPartObj>
    </w:sdtPr>
    <w:sdtEndPr>
      <w:rPr>
        <w:noProof/>
      </w:rPr>
    </w:sdtEndPr>
    <w:sdtContent>
      <w:sdt>
        <w:sdtPr>
          <w:id w:val="-369604514"/>
          <w:docPartObj>
            <w:docPartGallery w:val="Page Numbers (Bottom of Page)"/>
            <w:docPartUnique/>
          </w:docPartObj>
        </w:sdtPr>
        <w:sdtEndPr>
          <w:rPr>
            <w:noProof/>
          </w:rPr>
        </w:sdtEndPr>
        <w:sdtContent>
          <w:p w:rsidR="00235B08" w:rsidRPr="00235B08" w:rsidRDefault="00235B08" w:rsidP="00235B08">
            <w:pPr>
              <w:jc w:val="right"/>
              <w:rPr>
                <w:rFonts w:cs="Arial"/>
                <w:b/>
                <w:sz w:val="21"/>
                <w:szCs w:val="21"/>
              </w:rPr>
            </w:pPr>
            <w:r w:rsidRPr="009158FD">
              <w:rPr>
                <w:i/>
                <w:noProof/>
                <w:sz w:val="21"/>
                <w:szCs w:val="21"/>
                <w:lang w:eastAsia="en-GB"/>
              </w:rPr>
              <mc:AlternateContent>
                <mc:Choice Requires="wps">
                  <w:drawing>
                    <wp:anchor distT="0" distB="0" distL="114300" distR="114300" simplePos="0" relativeHeight="251663872" behindDoc="0" locked="0" layoutInCell="1" allowOverlap="1" wp14:anchorId="7D297867" wp14:editId="3AFD13AF">
                      <wp:simplePos x="0" y="0"/>
                      <wp:positionH relativeFrom="column">
                        <wp:posOffset>-27305</wp:posOffset>
                      </wp:positionH>
                      <wp:positionV relativeFrom="paragraph">
                        <wp:posOffset>12700</wp:posOffset>
                      </wp:positionV>
                      <wp:extent cx="276225" cy="1403985"/>
                      <wp:effectExtent l="0" t="0" r="9525"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3985"/>
                              </a:xfrm>
                              <a:prstGeom prst="rect">
                                <a:avLst/>
                              </a:prstGeom>
                              <a:solidFill>
                                <a:srgbClr val="FFFFFF"/>
                              </a:solidFill>
                              <a:ln w="9525">
                                <a:noFill/>
                                <a:miter lim="800000"/>
                                <a:headEnd/>
                                <a:tailEnd/>
                              </a:ln>
                            </wps:spPr>
                            <wps:txbx>
                              <w:txbxContent>
                                <w:p w:rsidR="00235B08" w:rsidRPr="009158FD" w:rsidRDefault="00235B08" w:rsidP="00235B08">
                                  <w:pPr>
                                    <w:rPr>
                                      <w:sz w:val="20"/>
                                    </w:rPr>
                                  </w:pPr>
                                  <w:r w:rsidRPr="009158FD">
                                    <w:rPr>
                                      <w:sz w:val="20"/>
                                    </w:rPr>
                                    <w:fldChar w:fldCharType="begin"/>
                                  </w:r>
                                  <w:r w:rsidRPr="009158FD">
                                    <w:rPr>
                                      <w:sz w:val="20"/>
                                    </w:rPr>
                                    <w:instrText xml:space="preserve"> PAGE   \* MERGEFORMAT </w:instrText>
                                  </w:r>
                                  <w:r w:rsidRPr="009158FD">
                                    <w:rPr>
                                      <w:sz w:val="20"/>
                                    </w:rPr>
                                    <w:fldChar w:fldCharType="separate"/>
                                  </w:r>
                                  <w:r w:rsidR="00C154D1">
                                    <w:rPr>
                                      <w:noProof/>
                                      <w:sz w:val="20"/>
                                    </w:rPr>
                                    <w:t>7</w:t>
                                  </w:r>
                                  <w:r w:rsidRPr="009158FD">
                                    <w:rPr>
                                      <w:noProof/>
                                      <w:sz w:val="20"/>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5pt;margin-top:1pt;width:21.75pt;height:110.55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ZtfIAIAABs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" stroked="f">
                      <v:textbox style="mso-fit-shape-to-text:t">
                        <w:txbxContent>
                          <w:p w:rsidR="00235B08" w:rsidRPr="009158FD" w:rsidRDefault="00235B08" w:rsidP="00235B08">
                            <w:pPr>
                              <w:rPr>
                                <w:sz w:val="20"/>
                              </w:rPr>
                            </w:pPr>
                            <w:r w:rsidRPr="009158FD">
                              <w:rPr>
                                <w:sz w:val="20"/>
                              </w:rPr>
                              <w:fldChar w:fldCharType="begin"/>
                            </w:r>
                            <w:r w:rsidRPr="009158FD">
                              <w:rPr>
                                <w:sz w:val="20"/>
                              </w:rPr>
                              <w:instrText xml:space="preserve"> PAGE   \* MERGEFORMAT </w:instrText>
                            </w:r>
                            <w:r w:rsidRPr="009158FD">
                              <w:rPr>
                                <w:sz w:val="20"/>
                              </w:rPr>
                              <w:fldChar w:fldCharType="separate"/>
                            </w:r>
                            <w:r w:rsidR="00C154D1">
                              <w:rPr>
                                <w:noProof/>
                                <w:sz w:val="20"/>
                              </w:rPr>
                              <w:t>7</w:t>
                            </w:r>
                            <w:r w:rsidRPr="009158FD">
                              <w:rPr>
                                <w:noProof/>
                                <w:sz w:val="20"/>
                              </w:rPr>
                              <w:fldChar w:fldCharType="end"/>
                            </w:r>
                          </w:p>
                        </w:txbxContent>
                      </v:textbox>
                    </v:shape>
                  </w:pict>
                </mc:Fallback>
              </mc:AlternateContent>
            </w:r>
            <w:r>
              <w:rPr>
                <w:rFonts w:cs="Arial"/>
                <w:sz w:val="21"/>
                <w:szCs w:val="21"/>
              </w:rPr>
              <w:t>&lt;Faculty Name&gt; &lt;Partner Organisation&gt;</w:t>
            </w:r>
            <w:r>
              <w:rPr>
                <w:rFonts w:cs="Arial"/>
                <w:sz w:val="21"/>
                <w:szCs w:val="21"/>
              </w:rPr>
              <w:br/>
              <w:t>&lt;Award Titles&gt;</w:t>
            </w:r>
          </w:p>
          <w:p w:rsidR="00CA159A" w:rsidRPr="00235B08" w:rsidRDefault="00235B08" w:rsidP="00235B08">
            <w:pPr>
              <w:jc w:val="right"/>
              <w:rPr>
                <w:noProof/>
              </w:rPr>
            </w:pPr>
            <w:r w:rsidRPr="009158FD">
              <w:rPr>
                <w:rFonts w:cs="Arial"/>
                <w:sz w:val="21"/>
                <w:szCs w:val="21"/>
              </w:rPr>
              <w:t xml:space="preserve">Approval </w:t>
            </w:r>
            <w:r>
              <w:rPr>
                <w:rFonts w:cs="Arial"/>
                <w:sz w:val="21"/>
                <w:szCs w:val="21"/>
              </w:rPr>
              <w:t>e</w:t>
            </w:r>
            <w:r w:rsidRPr="009158FD">
              <w:rPr>
                <w:rFonts w:cs="Arial"/>
                <w:sz w:val="21"/>
                <w:szCs w:val="21"/>
              </w:rPr>
              <w:t>vent held on</w:t>
            </w:r>
            <w:r>
              <w:rPr>
                <w:rFonts w:cs="Arial"/>
                <w:sz w:val="21"/>
                <w:szCs w:val="21"/>
              </w:rPr>
              <w:t xml:space="preserve"> &lt;Date&gt;</w:t>
            </w:r>
          </w:p>
        </w:sdtContent>
      </w:sdt>
    </w:sdtContent>
  </w:sdt>
  <w:p w:rsidR="003A32A7" w:rsidRPr="002B1AD6" w:rsidRDefault="003A32A7" w:rsidP="005E121F">
    <w:pPr>
      <w:pStyle w:val="Footer"/>
      <w:rPr>
        <w:i/>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031393"/>
      <w:docPartObj>
        <w:docPartGallery w:val="Page Numbers (Bottom of Page)"/>
        <w:docPartUnique/>
      </w:docPartObj>
    </w:sdtPr>
    <w:sdtEndPr>
      <w:rPr>
        <w:noProof/>
      </w:rPr>
    </w:sdtEndPr>
    <w:sdtContent>
      <w:p w:rsidR="00A93FFF" w:rsidRPr="009158FD" w:rsidRDefault="00A93FFF" w:rsidP="00A93FFF">
        <w:pPr>
          <w:jc w:val="right"/>
          <w:rPr>
            <w:rFonts w:cs="Arial"/>
            <w:b/>
            <w:sz w:val="21"/>
            <w:szCs w:val="21"/>
          </w:rPr>
        </w:pPr>
        <w:r w:rsidRPr="009158FD">
          <w:rPr>
            <w:i/>
            <w:noProof/>
            <w:sz w:val="21"/>
            <w:szCs w:val="21"/>
            <w:lang w:eastAsia="en-GB"/>
          </w:rPr>
          <mc:AlternateContent>
            <mc:Choice Requires="wps">
              <w:drawing>
                <wp:anchor distT="0" distB="0" distL="114300" distR="114300" simplePos="0" relativeHeight="251661824" behindDoc="0" locked="0" layoutInCell="1" allowOverlap="1" wp14:anchorId="6FB89180" wp14:editId="16B2C334">
                  <wp:simplePos x="0" y="0"/>
                  <wp:positionH relativeFrom="column">
                    <wp:posOffset>-27305</wp:posOffset>
                  </wp:positionH>
                  <wp:positionV relativeFrom="paragraph">
                    <wp:posOffset>12700</wp:posOffset>
                  </wp:positionV>
                  <wp:extent cx="276225" cy="1403985"/>
                  <wp:effectExtent l="0" t="0" r="952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3985"/>
                          </a:xfrm>
                          <a:prstGeom prst="rect">
                            <a:avLst/>
                          </a:prstGeom>
                          <a:solidFill>
                            <a:srgbClr val="FFFFFF"/>
                          </a:solidFill>
                          <a:ln w="9525">
                            <a:noFill/>
                            <a:miter lim="800000"/>
                            <a:headEnd/>
                            <a:tailEnd/>
                          </a:ln>
                        </wps:spPr>
                        <wps:txbx>
                          <w:txbxContent>
                            <w:p w:rsidR="00A93FFF" w:rsidRPr="009158FD" w:rsidRDefault="00A93FFF" w:rsidP="00A93FFF">
                              <w:pPr>
                                <w:rPr>
                                  <w:sz w:val="20"/>
                                </w:rPr>
                              </w:pPr>
                              <w:r w:rsidRPr="009158FD">
                                <w:rPr>
                                  <w:sz w:val="20"/>
                                </w:rPr>
                                <w:fldChar w:fldCharType="begin"/>
                              </w:r>
                              <w:r w:rsidRPr="009158FD">
                                <w:rPr>
                                  <w:sz w:val="20"/>
                                </w:rPr>
                                <w:instrText xml:space="preserve"> PAGE   \* MERGEFORMAT </w:instrText>
                              </w:r>
                              <w:r w:rsidRPr="009158FD">
                                <w:rPr>
                                  <w:sz w:val="20"/>
                                </w:rPr>
                                <w:fldChar w:fldCharType="separate"/>
                              </w:r>
                              <w:r w:rsidR="00C154D1">
                                <w:rPr>
                                  <w:noProof/>
                                  <w:sz w:val="20"/>
                                </w:rPr>
                                <w:t>1</w:t>
                              </w:r>
                              <w:r w:rsidRPr="009158FD">
                                <w:rPr>
                                  <w:noProof/>
                                  <w:sz w:val="20"/>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15pt;margin-top:1pt;width:21.75pt;height:110.5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" stroked="f">
                  <v:textbox style="mso-fit-shape-to-text:t">
                    <w:txbxContent>
                      <w:p w:rsidR="00A93FFF" w:rsidRPr="009158FD" w:rsidRDefault="00A93FFF" w:rsidP="00A93FFF">
                        <w:pPr>
                          <w:rPr>
                            <w:sz w:val="20"/>
                          </w:rPr>
                        </w:pPr>
                        <w:r w:rsidRPr="009158FD">
                          <w:rPr>
                            <w:sz w:val="20"/>
                          </w:rPr>
                          <w:fldChar w:fldCharType="begin"/>
                        </w:r>
                        <w:r w:rsidRPr="009158FD">
                          <w:rPr>
                            <w:sz w:val="20"/>
                          </w:rPr>
                          <w:instrText xml:space="preserve"> PAGE   \* MERGEFORMAT </w:instrText>
                        </w:r>
                        <w:r w:rsidRPr="009158FD">
                          <w:rPr>
                            <w:sz w:val="20"/>
                          </w:rPr>
                          <w:fldChar w:fldCharType="separate"/>
                        </w:r>
                        <w:r w:rsidR="00C154D1">
                          <w:rPr>
                            <w:noProof/>
                            <w:sz w:val="20"/>
                          </w:rPr>
                          <w:t>1</w:t>
                        </w:r>
                        <w:r w:rsidRPr="009158FD">
                          <w:rPr>
                            <w:noProof/>
                            <w:sz w:val="20"/>
                          </w:rPr>
                          <w:fldChar w:fldCharType="end"/>
                        </w:r>
                      </w:p>
                    </w:txbxContent>
                  </v:textbox>
                </v:shape>
              </w:pict>
            </mc:Fallback>
          </mc:AlternateContent>
        </w:r>
      </w:p>
      <w:p w:rsidR="00A93FFF" w:rsidRDefault="00235B08" w:rsidP="00A93FFF">
        <w:pPr>
          <w:jc w:val="right"/>
          <w:rPr>
            <w:rFonts w:cs="Arial"/>
            <w:sz w:val="21"/>
            <w:szCs w:val="21"/>
          </w:rPr>
        </w:pPr>
        <w:r>
          <w:rPr>
            <w:rFonts w:cs="Arial"/>
            <w:sz w:val="21"/>
            <w:szCs w:val="21"/>
          </w:rPr>
          <w:t>&lt;Faculty Name&gt; &lt;Partner Organisation&gt;</w:t>
        </w:r>
        <w:r>
          <w:rPr>
            <w:rFonts w:cs="Arial"/>
            <w:sz w:val="21"/>
            <w:szCs w:val="21"/>
          </w:rPr>
          <w:br/>
          <w:t>&lt;Award Titles&gt;</w:t>
        </w:r>
      </w:p>
      <w:p w:rsidR="00A93FFF" w:rsidRPr="00A93FFF" w:rsidRDefault="00A93FFF" w:rsidP="00A93FFF">
        <w:pPr>
          <w:jc w:val="right"/>
          <w:rPr>
            <w:rFonts w:cs="Arial"/>
            <w:sz w:val="21"/>
            <w:szCs w:val="21"/>
          </w:rPr>
        </w:pPr>
        <w:r w:rsidRPr="009158FD">
          <w:rPr>
            <w:rFonts w:cs="Arial"/>
            <w:sz w:val="21"/>
            <w:szCs w:val="21"/>
          </w:rPr>
          <w:t xml:space="preserve">Approval </w:t>
        </w:r>
        <w:r w:rsidR="00235B08">
          <w:rPr>
            <w:rFonts w:cs="Arial"/>
            <w:sz w:val="21"/>
            <w:szCs w:val="21"/>
          </w:rPr>
          <w:t>e</w:t>
        </w:r>
        <w:r w:rsidRPr="009158FD">
          <w:rPr>
            <w:rFonts w:cs="Arial"/>
            <w:sz w:val="21"/>
            <w:szCs w:val="21"/>
          </w:rPr>
          <w:t>vent held on</w:t>
        </w:r>
        <w:r w:rsidR="00235B08">
          <w:rPr>
            <w:rFonts w:cs="Arial"/>
            <w:sz w:val="21"/>
            <w:szCs w:val="21"/>
          </w:rPr>
          <w:t xml:space="preserve"> &lt;Date&gt;</w:t>
        </w:r>
        <w:r w:rsidRPr="009158FD">
          <w:rPr>
            <w:rFonts w:cs="Arial"/>
            <w:sz w:val="21"/>
            <w:szCs w:val="21"/>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441" w:rsidRDefault="00565441">
      <w:r>
        <w:separator/>
      </w:r>
    </w:p>
  </w:footnote>
  <w:footnote w:type="continuationSeparator" w:id="0">
    <w:p w:rsidR="00565441" w:rsidRDefault="005654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33B" w:rsidRDefault="009B7D97" w:rsidP="0001715F">
    <w:pPr>
      <w:pStyle w:val="Headv1"/>
    </w:pPr>
    <w:r>
      <w:rPr>
        <w:noProof/>
        <w:lang w:eastAsia="en-GB"/>
      </w:rPr>
      <w:drawing>
        <wp:anchor distT="0" distB="0" distL="114300" distR="114300" simplePos="0" relativeHeight="251657728" behindDoc="1" locked="0" layoutInCell="1" allowOverlap="1" wp14:anchorId="0AB1B396" wp14:editId="5E433BDC">
          <wp:simplePos x="0" y="0"/>
          <wp:positionH relativeFrom="page">
            <wp:posOffset>0</wp:posOffset>
          </wp:positionH>
          <wp:positionV relativeFrom="page">
            <wp:posOffset>0</wp:posOffset>
          </wp:positionV>
          <wp:extent cx="7524750" cy="1352550"/>
          <wp:effectExtent l="0" t="0" r="0" b="0"/>
          <wp:wrapNone/>
          <wp:docPr id="5" name="Picture 5" descr="A4portrait_logo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portrait_logo_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01715F">
      <w:t>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A4D66"/>
    <w:multiLevelType w:val="multilevel"/>
    <w:tmpl w:val="1EE6E8D6"/>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907"/>
        </w:tabs>
        <w:ind w:left="907" w:hanging="623"/>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13416437"/>
    <w:multiLevelType w:val="hybridMultilevel"/>
    <w:tmpl w:val="9C9A2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A67D06"/>
    <w:multiLevelType w:val="hybridMultilevel"/>
    <w:tmpl w:val="333A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DF44DA"/>
    <w:multiLevelType w:val="multilevel"/>
    <w:tmpl w:val="0CA0AE06"/>
    <w:lvl w:ilvl="0">
      <w:start w:val="4"/>
      <w:numFmt w:val="decimal"/>
      <w:lvlText w:val="%1"/>
      <w:lvlJc w:val="left"/>
      <w:pPr>
        <w:tabs>
          <w:tab w:val="num" w:pos="1080"/>
        </w:tabs>
        <w:ind w:left="1077" w:hanging="1077"/>
      </w:pPr>
      <w:rPr>
        <w:rFonts w:cs="Times New Roman" w:hint="default"/>
        <w:b/>
      </w:rPr>
    </w:lvl>
    <w:lvl w:ilvl="1">
      <w:start w:val="1"/>
      <w:numFmt w:val="decimal"/>
      <w:lvlText w:val="%1.%2"/>
      <w:lvlJc w:val="left"/>
      <w:pPr>
        <w:tabs>
          <w:tab w:val="num" w:pos="1080"/>
        </w:tabs>
        <w:ind w:left="1080" w:hanging="1080"/>
      </w:pPr>
      <w:rPr>
        <w:rFonts w:cs="Times New Roman" w:hint="default"/>
        <w:b/>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25655FB2"/>
    <w:multiLevelType w:val="hybridMultilevel"/>
    <w:tmpl w:val="825EC8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CF87013"/>
    <w:multiLevelType w:val="hybridMultilevel"/>
    <w:tmpl w:val="8C08B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2D58C2"/>
    <w:multiLevelType w:val="hybridMultilevel"/>
    <w:tmpl w:val="BA98F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37881085"/>
    <w:multiLevelType w:val="hybridMultilevel"/>
    <w:tmpl w:val="C3ECD39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035793F"/>
    <w:multiLevelType w:val="hybridMultilevel"/>
    <w:tmpl w:val="5CE678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40A2441B"/>
    <w:multiLevelType w:val="hybridMultilevel"/>
    <w:tmpl w:val="06BEE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1D41D3D"/>
    <w:multiLevelType w:val="hybridMultilevel"/>
    <w:tmpl w:val="D242D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1FD3FB2"/>
    <w:multiLevelType w:val="hybridMultilevel"/>
    <w:tmpl w:val="B8845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C9F3A84"/>
    <w:multiLevelType w:val="hybridMultilevel"/>
    <w:tmpl w:val="4F6EA8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nsid w:val="5A442C04"/>
    <w:multiLevelType w:val="hybridMultilevel"/>
    <w:tmpl w:val="A5BCA81C"/>
    <w:lvl w:ilvl="0" w:tplc="04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4">
    <w:nsid w:val="5B243F7A"/>
    <w:multiLevelType w:val="hybridMultilevel"/>
    <w:tmpl w:val="837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C556391"/>
    <w:multiLevelType w:val="hybridMultilevel"/>
    <w:tmpl w:val="1A84C38A"/>
    <w:lvl w:ilvl="0" w:tplc="79B804F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nsid w:val="5E3E4BAB"/>
    <w:multiLevelType w:val="hybridMultilevel"/>
    <w:tmpl w:val="85603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F536304"/>
    <w:multiLevelType w:val="hybridMultilevel"/>
    <w:tmpl w:val="1FA20F88"/>
    <w:lvl w:ilvl="0" w:tplc="50786BF2">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12"/>
  </w:num>
  <w:num w:numId="4">
    <w:abstractNumId w:val="15"/>
  </w:num>
  <w:num w:numId="5">
    <w:abstractNumId w:val="17"/>
  </w:num>
  <w:num w:numId="6">
    <w:abstractNumId w:val="14"/>
  </w:num>
  <w:num w:numId="7">
    <w:abstractNumId w:val="16"/>
  </w:num>
  <w:num w:numId="8">
    <w:abstractNumId w:val="7"/>
  </w:num>
  <w:num w:numId="9">
    <w:abstractNumId w:val="3"/>
  </w:num>
  <w:num w:numId="10">
    <w:abstractNumId w:val="8"/>
  </w:num>
  <w:num w:numId="11">
    <w:abstractNumId w:val="9"/>
  </w:num>
  <w:num w:numId="12">
    <w:abstractNumId w:val="4"/>
  </w:num>
  <w:num w:numId="13">
    <w:abstractNumId w:val="11"/>
  </w:num>
  <w:num w:numId="14">
    <w:abstractNumId w:val="5"/>
  </w:num>
  <w:num w:numId="15">
    <w:abstractNumId w:val="13"/>
  </w:num>
  <w:num w:numId="16">
    <w:abstractNumId w:val="2"/>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D97"/>
    <w:rsid w:val="00006104"/>
    <w:rsid w:val="000126D7"/>
    <w:rsid w:val="0001715F"/>
    <w:rsid w:val="0002261B"/>
    <w:rsid w:val="00022D58"/>
    <w:rsid w:val="000361DA"/>
    <w:rsid w:val="00042941"/>
    <w:rsid w:val="000617FA"/>
    <w:rsid w:val="00063F37"/>
    <w:rsid w:val="00082394"/>
    <w:rsid w:val="00083012"/>
    <w:rsid w:val="000B1B4F"/>
    <w:rsid w:val="000B669F"/>
    <w:rsid w:val="000C1F7E"/>
    <w:rsid w:val="000E4A3D"/>
    <w:rsid w:val="000F3FE6"/>
    <w:rsid w:val="00135FE5"/>
    <w:rsid w:val="001427B0"/>
    <w:rsid w:val="0016086E"/>
    <w:rsid w:val="0016189C"/>
    <w:rsid w:val="001907D4"/>
    <w:rsid w:val="00235B08"/>
    <w:rsid w:val="00261525"/>
    <w:rsid w:val="002653A4"/>
    <w:rsid w:val="00280527"/>
    <w:rsid w:val="002B1AD6"/>
    <w:rsid w:val="0031421B"/>
    <w:rsid w:val="00316447"/>
    <w:rsid w:val="00324574"/>
    <w:rsid w:val="00326E2C"/>
    <w:rsid w:val="003275FE"/>
    <w:rsid w:val="003372CC"/>
    <w:rsid w:val="0034719A"/>
    <w:rsid w:val="0038075D"/>
    <w:rsid w:val="003952BD"/>
    <w:rsid w:val="003A32A7"/>
    <w:rsid w:val="003B1A83"/>
    <w:rsid w:val="003B76A1"/>
    <w:rsid w:val="003C076A"/>
    <w:rsid w:val="003E1CD3"/>
    <w:rsid w:val="003E3B32"/>
    <w:rsid w:val="003E75D0"/>
    <w:rsid w:val="003F6040"/>
    <w:rsid w:val="00427189"/>
    <w:rsid w:val="00433976"/>
    <w:rsid w:val="00465355"/>
    <w:rsid w:val="004923C5"/>
    <w:rsid w:val="0049461A"/>
    <w:rsid w:val="00495DB9"/>
    <w:rsid w:val="004E247F"/>
    <w:rsid w:val="004E6988"/>
    <w:rsid w:val="00517C8C"/>
    <w:rsid w:val="005239C9"/>
    <w:rsid w:val="005250B0"/>
    <w:rsid w:val="00540926"/>
    <w:rsid w:val="00564DDC"/>
    <w:rsid w:val="00565441"/>
    <w:rsid w:val="005662DD"/>
    <w:rsid w:val="005B3AEA"/>
    <w:rsid w:val="005B4CB8"/>
    <w:rsid w:val="005C5763"/>
    <w:rsid w:val="005D4A08"/>
    <w:rsid w:val="005E121F"/>
    <w:rsid w:val="005E7534"/>
    <w:rsid w:val="005F5676"/>
    <w:rsid w:val="006019A6"/>
    <w:rsid w:val="00623531"/>
    <w:rsid w:val="006554C0"/>
    <w:rsid w:val="00685725"/>
    <w:rsid w:val="00685E20"/>
    <w:rsid w:val="006B7A32"/>
    <w:rsid w:val="006F49BF"/>
    <w:rsid w:val="0070799A"/>
    <w:rsid w:val="00713C5D"/>
    <w:rsid w:val="00714717"/>
    <w:rsid w:val="007152D3"/>
    <w:rsid w:val="00724DD8"/>
    <w:rsid w:val="0074768B"/>
    <w:rsid w:val="00752746"/>
    <w:rsid w:val="007555FF"/>
    <w:rsid w:val="00766959"/>
    <w:rsid w:val="00784C90"/>
    <w:rsid w:val="00794026"/>
    <w:rsid w:val="007B6471"/>
    <w:rsid w:val="007C6BBA"/>
    <w:rsid w:val="007C6C47"/>
    <w:rsid w:val="007F5A87"/>
    <w:rsid w:val="00810BA0"/>
    <w:rsid w:val="00825BC7"/>
    <w:rsid w:val="0083187F"/>
    <w:rsid w:val="00833761"/>
    <w:rsid w:val="00845100"/>
    <w:rsid w:val="008574FD"/>
    <w:rsid w:val="008960B9"/>
    <w:rsid w:val="008B52D8"/>
    <w:rsid w:val="008C7B8C"/>
    <w:rsid w:val="008E633B"/>
    <w:rsid w:val="008E7BC2"/>
    <w:rsid w:val="00901B25"/>
    <w:rsid w:val="00902769"/>
    <w:rsid w:val="00907EF7"/>
    <w:rsid w:val="009158FD"/>
    <w:rsid w:val="00933B47"/>
    <w:rsid w:val="00934297"/>
    <w:rsid w:val="00940210"/>
    <w:rsid w:val="00960D3D"/>
    <w:rsid w:val="0096131E"/>
    <w:rsid w:val="00965382"/>
    <w:rsid w:val="009745E3"/>
    <w:rsid w:val="00996BD9"/>
    <w:rsid w:val="00997A4B"/>
    <w:rsid w:val="009A51C7"/>
    <w:rsid w:val="009A7C97"/>
    <w:rsid w:val="009B7D97"/>
    <w:rsid w:val="009C5ADA"/>
    <w:rsid w:val="009D4580"/>
    <w:rsid w:val="009D6163"/>
    <w:rsid w:val="009E13D0"/>
    <w:rsid w:val="009E34EB"/>
    <w:rsid w:val="009E3B4D"/>
    <w:rsid w:val="00A06FD1"/>
    <w:rsid w:val="00A149E8"/>
    <w:rsid w:val="00A23445"/>
    <w:rsid w:val="00A2735A"/>
    <w:rsid w:val="00A31A5C"/>
    <w:rsid w:val="00A52A79"/>
    <w:rsid w:val="00A532F9"/>
    <w:rsid w:val="00A560F8"/>
    <w:rsid w:val="00A6338C"/>
    <w:rsid w:val="00A63F13"/>
    <w:rsid w:val="00A668E4"/>
    <w:rsid w:val="00A93CE1"/>
    <w:rsid w:val="00A93FFF"/>
    <w:rsid w:val="00AA7B04"/>
    <w:rsid w:val="00AD4070"/>
    <w:rsid w:val="00AE7195"/>
    <w:rsid w:val="00B00462"/>
    <w:rsid w:val="00B17F22"/>
    <w:rsid w:val="00B21DD1"/>
    <w:rsid w:val="00B26542"/>
    <w:rsid w:val="00B30662"/>
    <w:rsid w:val="00B32CBD"/>
    <w:rsid w:val="00B54E87"/>
    <w:rsid w:val="00B56425"/>
    <w:rsid w:val="00B6259C"/>
    <w:rsid w:val="00BA2AAF"/>
    <w:rsid w:val="00BD2493"/>
    <w:rsid w:val="00BD36EF"/>
    <w:rsid w:val="00BE7969"/>
    <w:rsid w:val="00C04152"/>
    <w:rsid w:val="00C154D1"/>
    <w:rsid w:val="00C62A49"/>
    <w:rsid w:val="00C91AA2"/>
    <w:rsid w:val="00CA159A"/>
    <w:rsid w:val="00CA2635"/>
    <w:rsid w:val="00CF658D"/>
    <w:rsid w:val="00D26006"/>
    <w:rsid w:val="00D31BC2"/>
    <w:rsid w:val="00D423CB"/>
    <w:rsid w:val="00D46674"/>
    <w:rsid w:val="00D713D2"/>
    <w:rsid w:val="00D73D62"/>
    <w:rsid w:val="00D95EAE"/>
    <w:rsid w:val="00D96565"/>
    <w:rsid w:val="00DB34A2"/>
    <w:rsid w:val="00DC68C0"/>
    <w:rsid w:val="00DD055C"/>
    <w:rsid w:val="00DE188B"/>
    <w:rsid w:val="00DE3D6F"/>
    <w:rsid w:val="00E00955"/>
    <w:rsid w:val="00E107D9"/>
    <w:rsid w:val="00E23788"/>
    <w:rsid w:val="00E40F3D"/>
    <w:rsid w:val="00E5578C"/>
    <w:rsid w:val="00E62976"/>
    <w:rsid w:val="00E64767"/>
    <w:rsid w:val="00E75F29"/>
    <w:rsid w:val="00EA1663"/>
    <w:rsid w:val="00EB0351"/>
    <w:rsid w:val="00EB6B0E"/>
    <w:rsid w:val="00ED637A"/>
    <w:rsid w:val="00EF4F8E"/>
    <w:rsid w:val="00F356AC"/>
    <w:rsid w:val="00F66B6E"/>
    <w:rsid w:val="00F74633"/>
    <w:rsid w:val="00FA3EA0"/>
    <w:rsid w:val="00FB1229"/>
    <w:rsid w:val="00FB26F3"/>
    <w:rsid w:val="00FF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D97"/>
    <w:rPr>
      <w:rFonts w:ascii="Arial" w:hAnsi="Arial"/>
      <w:sz w:val="22"/>
      <w:lang w:eastAsia="en-US"/>
    </w:rPr>
  </w:style>
  <w:style w:type="paragraph" w:styleId="Heading1">
    <w:name w:val="heading 1"/>
    <w:basedOn w:val="Normal"/>
    <w:next w:val="Normal"/>
    <w:link w:val="Heading1Char"/>
    <w:rsid w:val="009B7D97"/>
    <w:pPr>
      <w:keepNext/>
      <w:numPr>
        <w:numId w:val="1"/>
      </w:numPr>
      <w:outlineLvl w:val="0"/>
    </w:pPr>
    <w:rPr>
      <w:b/>
      <w:sz w:val="28"/>
      <w:szCs w:val="28"/>
    </w:rPr>
  </w:style>
  <w:style w:type="paragraph" w:styleId="Heading2">
    <w:name w:val="heading 2"/>
    <w:basedOn w:val="Normal"/>
    <w:next w:val="Normal"/>
    <w:link w:val="Heading2Char"/>
    <w:rsid w:val="009B7D97"/>
    <w:pPr>
      <w:keepNext/>
      <w:numPr>
        <w:ilvl w:val="1"/>
        <w:numId w:val="1"/>
      </w:numPr>
      <w:outlineLvl w:val="1"/>
    </w:pPr>
    <w:rPr>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35A"/>
    <w:pPr>
      <w:tabs>
        <w:tab w:val="center" w:pos="4513"/>
        <w:tab w:val="right" w:pos="9026"/>
      </w:tabs>
    </w:pPr>
  </w:style>
  <w:style w:type="paragraph" w:styleId="Footer">
    <w:name w:val="footer"/>
    <w:basedOn w:val="Normal"/>
    <w:link w:val="FooterChar"/>
    <w:uiPriority w:val="99"/>
    <w:rsid w:val="0031421B"/>
    <w:pPr>
      <w:tabs>
        <w:tab w:val="center" w:pos="4153"/>
        <w:tab w:val="right" w:pos="8306"/>
      </w:tabs>
    </w:pPr>
  </w:style>
  <w:style w:type="character" w:customStyle="1" w:styleId="Heading1Char">
    <w:name w:val="Heading 1 Char"/>
    <w:basedOn w:val="DefaultParagraphFont"/>
    <w:link w:val="Heading1"/>
    <w:rsid w:val="009B7D97"/>
    <w:rPr>
      <w:rFonts w:ascii="Arial" w:hAnsi="Arial"/>
      <w:b/>
      <w:sz w:val="28"/>
      <w:szCs w:val="28"/>
      <w:lang w:eastAsia="en-US"/>
    </w:rPr>
  </w:style>
  <w:style w:type="character" w:customStyle="1" w:styleId="Heading2Char">
    <w:name w:val="Heading 2 Char"/>
    <w:basedOn w:val="DefaultParagraphFont"/>
    <w:link w:val="Heading2"/>
    <w:rsid w:val="009B7D97"/>
    <w:rPr>
      <w:rFonts w:ascii="Arial" w:hAnsi="Arial"/>
      <w:b/>
      <w:i/>
      <w:sz w:val="22"/>
      <w:szCs w:val="24"/>
      <w:lang w:eastAsia="en-US"/>
    </w:rPr>
  </w:style>
  <w:style w:type="character" w:styleId="Hyperlink">
    <w:name w:val="Hyperlink"/>
    <w:basedOn w:val="DefaultParagraphFont"/>
    <w:uiPriority w:val="99"/>
    <w:unhideWhenUsed/>
    <w:rsid w:val="009B7D97"/>
    <w:rPr>
      <w:color w:val="0000FF" w:themeColor="hyperlink"/>
      <w:u w:val="single"/>
    </w:rPr>
  </w:style>
  <w:style w:type="paragraph" w:customStyle="1" w:styleId="textindentv1">
    <w:name w:val="text indentv1"/>
    <w:basedOn w:val="textv1"/>
    <w:qFormat/>
    <w:rsid w:val="00845100"/>
    <w:pPr>
      <w:spacing w:before="60"/>
      <w:ind w:left="284"/>
    </w:pPr>
  </w:style>
  <w:style w:type="paragraph" w:customStyle="1" w:styleId="Headv1">
    <w:name w:val="Headv1"/>
    <w:basedOn w:val="Heading1"/>
    <w:qFormat/>
    <w:rsid w:val="00845100"/>
    <w:pPr>
      <w:numPr>
        <w:numId w:val="0"/>
      </w:numPr>
      <w:spacing w:after="120"/>
    </w:pPr>
    <w:rPr>
      <w:rFonts w:ascii="Arial Black" w:hAnsi="Arial Black"/>
      <w:caps/>
      <w:spacing w:val="-4"/>
      <w:szCs w:val="24"/>
    </w:rPr>
  </w:style>
  <w:style w:type="paragraph" w:customStyle="1" w:styleId="textv1">
    <w:name w:val="textv1"/>
    <w:basedOn w:val="Normal"/>
    <w:qFormat/>
    <w:rsid w:val="007C6C47"/>
  </w:style>
  <w:style w:type="paragraph" w:customStyle="1" w:styleId="tabletextv1">
    <w:name w:val="table textv1"/>
    <w:basedOn w:val="textv1"/>
    <w:qFormat/>
    <w:rsid w:val="00E107D9"/>
    <w:pPr>
      <w:spacing w:before="60" w:after="60"/>
    </w:pPr>
    <w:rPr>
      <w:rFonts w:eastAsia="Times" w:cs="Arial"/>
      <w:szCs w:val="22"/>
    </w:rPr>
  </w:style>
  <w:style w:type="paragraph" w:customStyle="1" w:styleId="Headv2">
    <w:name w:val="Headv2"/>
    <w:basedOn w:val="Headv1"/>
    <w:qFormat/>
    <w:rsid w:val="00A2735A"/>
    <w:rPr>
      <w:noProof/>
      <w:sz w:val="22"/>
      <w:lang w:eastAsia="en-GB"/>
    </w:rPr>
  </w:style>
  <w:style w:type="table" w:styleId="TableGrid">
    <w:name w:val="Table Grid"/>
    <w:basedOn w:val="TableNormal"/>
    <w:uiPriority w:val="59"/>
    <w:rsid w:val="00A5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2735A"/>
    <w:rPr>
      <w:rFonts w:ascii="Arial" w:hAnsi="Arial"/>
      <w:sz w:val="22"/>
      <w:lang w:eastAsia="en-US"/>
    </w:rPr>
  </w:style>
  <w:style w:type="paragraph" w:styleId="ListParagraph">
    <w:name w:val="List Paragraph"/>
    <w:basedOn w:val="Normal"/>
    <w:uiPriority w:val="34"/>
    <w:rsid w:val="00FB1229"/>
    <w:pPr>
      <w:ind w:left="720"/>
      <w:contextualSpacing/>
    </w:pPr>
  </w:style>
  <w:style w:type="paragraph" w:customStyle="1" w:styleId="notetextv1">
    <w:name w:val="note textv1"/>
    <w:basedOn w:val="textv1"/>
    <w:qFormat/>
    <w:rsid w:val="005250B0"/>
    <w:pPr>
      <w:spacing w:before="60"/>
    </w:pPr>
    <w:rPr>
      <w:color w:val="D10373"/>
      <w:sz w:val="20"/>
    </w:rPr>
  </w:style>
  <w:style w:type="character" w:customStyle="1" w:styleId="FooterChar">
    <w:name w:val="Footer Char"/>
    <w:link w:val="Footer"/>
    <w:uiPriority w:val="99"/>
    <w:rsid w:val="00BD36EF"/>
    <w:rPr>
      <w:rFonts w:ascii="Arial" w:hAnsi="Arial"/>
      <w:sz w:val="22"/>
      <w:lang w:eastAsia="en-US"/>
    </w:rPr>
  </w:style>
  <w:style w:type="paragraph" w:customStyle="1" w:styleId="Headv3">
    <w:name w:val="Headv3"/>
    <w:basedOn w:val="Headv2"/>
    <w:qFormat/>
    <w:rsid w:val="000F3FE6"/>
    <w:rPr>
      <w:b w:val="0"/>
    </w:rPr>
  </w:style>
  <w:style w:type="paragraph" w:styleId="BalloonText">
    <w:name w:val="Balloon Text"/>
    <w:basedOn w:val="Normal"/>
    <w:link w:val="BalloonTextChar"/>
    <w:uiPriority w:val="99"/>
    <w:semiHidden/>
    <w:unhideWhenUsed/>
    <w:rsid w:val="00E5578C"/>
    <w:rPr>
      <w:rFonts w:ascii="Tahoma" w:hAnsi="Tahoma" w:cs="Tahoma"/>
      <w:sz w:val="16"/>
      <w:szCs w:val="16"/>
    </w:rPr>
  </w:style>
  <w:style w:type="character" w:customStyle="1" w:styleId="BalloonTextChar">
    <w:name w:val="Balloon Text Char"/>
    <w:basedOn w:val="DefaultParagraphFont"/>
    <w:link w:val="BalloonText"/>
    <w:uiPriority w:val="99"/>
    <w:semiHidden/>
    <w:rsid w:val="00E5578C"/>
    <w:rPr>
      <w:rFonts w:ascii="Tahoma" w:hAnsi="Tahoma" w:cs="Tahoma"/>
      <w:sz w:val="16"/>
      <w:szCs w:val="16"/>
      <w:lang w:eastAsia="en-US"/>
    </w:rPr>
  </w:style>
  <w:style w:type="character" w:styleId="PlaceholderText">
    <w:name w:val="Placeholder Text"/>
    <w:basedOn w:val="DefaultParagraphFont"/>
    <w:uiPriority w:val="99"/>
    <w:semiHidden/>
    <w:rsid w:val="000617FA"/>
    <w:rPr>
      <w:color w:val="808080"/>
    </w:rPr>
  </w:style>
  <w:style w:type="paragraph" w:customStyle="1" w:styleId="Style1">
    <w:name w:val="Style1"/>
    <w:basedOn w:val="tabletextv1"/>
    <w:qFormat/>
    <w:rsid w:val="00063F37"/>
  </w:style>
  <w:style w:type="paragraph" w:customStyle="1" w:styleId="tabletextv2">
    <w:name w:val="table textv2"/>
    <w:basedOn w:val="tabletextv1"/>
    <w:qFormat/>
    <w:rsid w:val="00B26542"/>
    <w:rPr>
      <w:b/>
    </w:rPr>
  </w:style>
  <w:style w:type="paragraph" w:customStyle="1" w:styleId="textv2deletetextstyle">
    <w:name w:val="textv2 delete text style"/>
    <w:basedOn w:val="textv1"/>
    <w:qFormat/>
    <w:rsid w:val="00B26542"/>
    <w:rPr>
      <w:rFonts w:eastAsia="Times"/>
      <w:color w:val="D10373"/>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D97"/>
    <w:rPr>
      <w:rFonts w:ascii="Arial" w:hAnsi="Arial"/>
      <w:sz w:val="22"/>
      <w:lang w:eastAsia="en-US"/>
    </w:rPr>
  </w:style>
  <w:style w:type="paragraph" w:styleId="Heading1">
    <w:name w:val="heading 1"/>
    <w:basedOn w:val="Normal"/>
    <w:next w:val="Normal"/>
    <w:link w:val="Heading1Char"/>
    <w:rsid w:val="009B7D97"/>
    <w:pPr>
      <w:keepNext/>
      <w:numPr>
        <w:numId w:val="1"/>
      </w:numPr>
      <w:outlineLvl w:val="0"/>
    </w:pPr>
    <w:rPr>
      <w:b/>
      <w:sz w:val="28"/>
      <w:szCs w:val="28"/>
    </w:rPr>
  </w:style>
  <w:style w:type="paragraph" w:styleId="Heading2">
    <w:name w:val="heading 2"/>
    <w:basedOn w:val="Normal"/>
    <w:next w:val="Normal"/>
    <w:link w:val="Heading2Char"/>
    <w:rsid w:val="009B7D97"/>
    <w:pPr>
      <w:keepNext/>
      <w:numPr>
        <w:ilvl w:val="1"/>
        <w:numId w:val="1"/>
      </w:numPr>
      <w:outlineLvl w:val="1"/>
    </w:pPr>
    <w:rPr>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35A"/>
    <w:pPr>
      <w:tabs>
        <w:tab w:val="center" w:pos="4513"/>
        <w:tab w:val="right" w:pos="9026"/>
      </w:tabs>
    </w:pPr>
  </w:style>
  <w:style w:type="paragraph" w:styleId="Footer">
    <w:name w:val="footer"/>
    <w:basedOn w:val="Normal"/>
    <w:link w:val="FooterChar"/>
    <w:uiPriority w:val="99"/>
    <w:rsid w:val="0031421B"/>
    <w:pPr>
      <w:tabs>
        <w:tab w:val="center" w:pos="4153"/>
        <w:tab w:val="right" w:pos="8306"/>
      </w:tabs>
    </w:pPr>
  </w:style>
  <w:style w:type="character" w:customStyle="1" w:styleId="Heading1Char">
    <w:name w:val="Heading 1 Char"/>
    <w:basedOn w:val="DefaultParagraphFont"/>
    <w:link w:val="Heading1"/>
    <w:rsid w:val="009B7D97"/>
    <w:rPr>
      <w:rFonts w:ascii="Arial" w:hAnsi="Arial"/>
      <w:b/>
      <w:sz w:val="28"/>
      <w:szCs w:val="28"/>
      <w:lang w:eastAsia="en-US"/>
    </w:rPr>
  </w:style>
  <w:style w:type="character" w:customStyle="1" w:styleId="Heading2Char">
    <w:name w:val="Heading 2 Char"/>
    <w:basedOn w:val="DefaultParagraphFont"/>
    <w:link w:val="Heading2"/>
    <w:rsid w:val="009B7D97"/>
    <w:rPr>
      <w:rFonts w:ascii="Arial" w:hAnsi="Arial"/>
      <w:b/>
      <w:i/>
      <w:sz w:val="22"/>
      <w:szCs w:val="24"/>
      <w:lang w:eastAsia="en-US"/>
    </w:rPr>
  </w:style>
  <w:style w:type="character" w:styleId="Hyperlink">
    <w:name w:val="Hyperlink"/>
    <w:basedOn w:val="DefaultParagraphFont"/>
    <w:uiPriority w:val="99"/>
    <w:unhideWhenUsed/>
    <w:rsid w:val="009B7D97"/>
    <w:rPr>
      <w:color w:val="0000FF" w:themeColor="hyperlink"/>
      <w:u w:val="single"/>
    </w:rPr>
  </w:style>
  <w:style w:type="paragraph" w:customStyle="1" w:styleId="textindentv1">
    <w:name w:val="text indentv1"/>
    <w:basedOn w:val="textv1"/>
    <w:qFormat/>
    <w:rsid w:val="00845100"/>
    <w:pPr>
      <w:spacing w:before="60"/>
      <w:ind w:left="284"/>
    </w:pPr>
  </w:style>
  <w:style w:type="paragraph" w:customStyle="1" w:styleId="Headv1">
    <w:name w:val="Headv1"/>
    <w:basedOn w:val="Heading1"/>
    <w:qFormat/>
    <w:rsid w:val="00845100"/>
    <w:pPr>
      <w:numPr>
        <w:numId w:val="0"/>
      </w:numPr>
      <w:spacing w:after="120"/>
    </w:pPr>
    <w:rPr>
      <w:rFonts w:ascii="Arial Black" w:hAnsi="Arial Black"/>
      <w:caps/>
      <w:spacing w:val="-4"/>
      <w:szCs w:val="24"/>
    </w:rPr>
  </w:style>
  <w:style w:type="paragraph" w:customStyle="1" w:styleId="textv1">
    <w:name w:val="textv1"/>
    <w:basedOn w:val="Normal"/>
    <w:qFormat/>
    <w:rsid w:val="007C6C47"/>
  </w:style>
  <w:style w:type="paragraph" w:customStyle="1" w:styleId="tabletextv1">
    <w:name w:val="table textv1"/>
    <w:basedOn w:val="textv1"/>
    <w:qFormat/>
    <w:rsid w:val="00E107D9"/>
    <w:pPr>
      <w:spacing w:before="60" w:after="60"/>
    </w:pPr>
    <w:rPr>
      <w:rFonts w:eastAsia="Times" w:cs="Arial"/>
      <w:szCs w:val="22"/>
    </w:rPr>
  </w:style>
  <w:style w:type="paragraph" w:customStyle="1" w:styleId="Headv2">
    <w:name w:val="Headv2"/>
    <w:basedOn w:val="Headv1"/>
    <w:qFormat/>
    <w:rsid w:val="00A2735A"/>
    <w:rPr>
      <w:noProof/>
      <w:sz w:val="22"/>
      <w:lang w:eastAsia="en-GB"/>
    </w:rPr>
  </w:style>
  <w:style w:type="table" w:styleId="TableGrid">
    <w:name w:val="Table Grid"/>
    <w:basedOn w:val="TableNormal"/>
    <w:uiPriority w:val="59"/>
    <w:rsid w:val="00A5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2735A"/>
    <w:rPr>
      <w:rFonts w:ascii="Arial" w:hAnsi="Arial"/>
      <w:sz w:val="22"/>
      <w:lang w:eastAsia="en-US"/>
    </w:rPr>
  </w:style>
  <w:style w:type="paragraph" w:styleId="ListParagraph">
    <w:name w:val="List Paragraph"/>
    <w:basedOn w:val="Normal"/>
    <w:uiPriority w:val="34"/>
    <w:rsid w:val="00FB1229"/>
    <w:pPr>
      <w:ind w:left="720"/>
      <w:contextualSpacing/>
    </w:pPr>
  </w:style>
  <w:style w:type="paragraph" w:customStyle="1" w:styleId="notetextv1">
    <w:name w:val="note textv1"/>
    <w:basedOn w:val="textv1"/>
    <w:qFormat/>
    <w:rsid w:val="005250B0"/>
    <w:pPr>
      <w:spacing w:before="60"/>
    </w:pPr>
    <w:rPr>
      <w:color w:val="D10373"/>
      <w:sz w:val="20"/>
    </w:rPr>
  </w:style>
  <w:style w:type="character" w:customStyle="1" w:styleId="FooterChar">
    <w:name w:val="Footer Char"/>
    <w:link w:val="Footer"/>
    <w:uiPriority w:val="99"/>
    <w:rsid w:val="00BD36EF"/>
    <w:rPr>
      <w:rFonts w:ascii="Arial" w:hAnsi="Arial"/>
      <w:sz w:val="22"/>
      <w:lang w:eastAsia="en-US"/>
    </w:rPr>
  </w:style>
  <w:style w:type="paragraph" w:customStyle="1" w:styleId="Headv3">
    <w:name w:val="Headv3"/>
    <w:basedOn w:val="Headv2"/>
    <w:qFormat/>
    <w:rsid w:val="000F3FE6"/>
    <w:rPr>
      <w:b w:val="0"/>
    </w:rPr>
  </w:style>
  <w:style w:type="paragraph" w:styleId="BalloonText">
    <w:name w:val="Balloon Text"/>
    <w:basedOn w:val="Normal"/>
    <w:link w:val="BalloonTextChar"/>
    <w:uiPriority w:val="99"/>
    <w:semiHidden/>
    <w:unhideWhenUsed/>
    <w:rsid w:val="00E5578C"/>
    <w:rPr>
      <w:rFonts w:ascii="Tahoma" w:hAnsi="Tahoma" w:cs="Tahoma"/>
      <w:sz w:val="16"/>
      <w:szCs w:val="16"/>
    </w:rPr>
  </w:style>
  <w:style w:type="character" w:customStyle="1" w:styleId="BalloonTextChar">
    <w:name w:val="Balloon Text Char"/>
    <w:basedOn w:val="DefaultParagraphFont"/>
    <w:link w:val="BalloonText"/>
    <w:uiPriority w:val="99"/>
    <w:semiHidden/>
    <w:rsid w:val="00E5578C"/>
    <w:rPr>
      <w:rFonts w:ascii="Tahoma" w:hAnsi="Tahoma" w:cs="Tahoma"/>
      <w:sz w:val="16"/>
      <w:szCs w:val="16"/>
      <w:lang w:eastAsia="en-US"/>
    </w:rPr>
  </w:style>
  <w:style w:type="character" w:styleId="PlaceholderText">
    <w:name w:val="Placeholder Text"/>
    <w:basedOn w:val="DefaultParagraphFont"/>
    <w:uiPriority w:val="99"/>
    <w:semiHidden/>
    <w:rsid w:val="000617FA"/>
    <w:rPr>
      <w:color w:val="808080"/>
    </w:rPr>
  </w:style>
  <w:style w:type="paragraph" w:customStyle="1" w:styleId="Style1">
    <w:name w:val="Style1"/>
    <w:basedOn w:val="tabletextv1"/>
    <w:qFormat/>
    <w:rsid w:val="00063F37"/>
  </w:style>
  <w:style w:type="paragraph" w:customStyle="1" w:styleId="tabletextv2">
    <w:name w:val="table textv2"/>
    <w:basedOn w:val="tabletextv1"/>
    <w:qFormat/>
    <w:rsid w:val="00B26542"/>
    <w:rPr>
      <w:b/>
    </w:rPr>
  </w:style>
  <w:style w:type="paragraph" w:customStyle="1" w:styleId="textv2deletetextstyle">
    <w:name w:val="textv2 delete text style"/>
    <w:basedOn w:val="textv1"/>
    <w:qFormat/>
    <w:rsid w:val="00B26542"/>
    <w:rPr>
      <w:rFonts w:eastAsia="Times"/>
      <w:color w:val="D10373"/>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55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076076\Downloads\OB-word-template-A4-portrait-logo-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20AB1-7C56-4DB9-8D52-65F2116AB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OB-word-template-A4-portrait-logo-blank</Template>
  <TotalTime>2</TotalTime>
  <Pages>7</Pages>
  <Words>2431</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15375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Turner</dc:creator>
  <cp:lastModifiedBy>OBIS</cp:lastModifiedBy>
  <cp:revision>3</cp:revision>
  <cp:lastPrinted>2015-10-12T13:57:00Z</cp:lastPrinted>
  <dcterms:created xsi:type="dcterms:W3CDTF">2021-08-02T13:49:00Z</dcterms:created>
  <dcterms:modified xsi:type="dcterms:W3CDTF">2021-08-24T09:02:00Z</dcterms:modified>
</cp:coreProperties>
</file>